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4B15" w:rsidR="00C04B15" w:rsidP="00C04B15" w:rsidRDefault="00C04B15" w14:paraId="d0aa17a" w14:textId="d0aa17a">
      <w:pPr>
        <w15:collapsed w:val="false"/>
        <w:rPr>
          <w:b/>
        </w:rPr>
      </w:pPr>
      <w:bookmarkStart w:name="_GoBack" w:id="0"/>
      <w:bookmarkEnd w:id="0"/>
      <w:r w:rsidRPr="00C04B15">
        <w:t xml:space="preserve">        </w:t>
      </w:r>
      <w:r w:rsidRPr="00C04B15">
        <w:rPr>
          <w:b/>
        </w:rPr>
        <w:t>REPUBLIKA HRVATSKA</w:t>
      </w:r>
    </w:p>
    <w:p w:rsidRPr="00C04B15" w:rsidR="00C04B15" w:rsidP="00C04B15" w:rsidRDefault="00C04B15">
      <w:r w:rsidRPr="00C04B15">
        <w:rPr>
          <w:b/>
        </w:rPr>
        <w:t>TRGOVAČKI SUD U VARAŽDINU</w:t>
      </w:r>
      <w:r w:rsidRPr="00C04B15">
        <w:tab/>
      </w:r>
      <w:r w:rsidRPr="00C04B15">
        <w:tab/>
      </w:r>
      <w:r w:rsidRPr="00C04B15">
        <w:tab/>
        <w:t>Poslovni broj: 7 St-149/2018</w:t>
      </w:r>
      <w:r w:rsidR="00BA1666">
        <w:t>-189</w:t>
      </w:r>
    </w:p>
    <w:p w:rsidRPr="00C04B15" w:rsidR="00C04B15" w:rsidP="00C04B15" w:rsidRDefault="00C04B15"/>
    <w:p w:rsidRPr="00C04B15" w:rsidR="00C04B15" w:rsidP="00C04B15" w:rsidRDefault="00C04B15">
      <w:pPr>
        <w:jc w:val="center"/>
        <w:rPr>
          <w:b/>
        </w:rPr>
      </w:pPr>
      <w:r w:rsidRPr="00C04B15">
        <w:rPr>
          <w:b/>
        </w:rPr>
        <w:t>Z A P I S N I K</w:t>
      </w:r>
    </w:p>
    <w:p w:rsidRPr="00C04B15" w:rsidR="00C04B15" w:rsidP="00C04B15" w:rsidRDefault="00C04B15">
      <w:pPr>
        <w:jc w:val="center"/>
        <w:rPr>
          <w:b/>
        </w:rPr>
      </w:pPr>
      <w:r w:rsidRPr="00C04B15">
        <w:rPr>
          <w:b/>
        </w:rPr>
        <w:t xml:space="preserve">sastavljen kod Trgovačkog suda u Varaždinu o održanom ročištu </w:t>
      </w:r>
    </w:p>
    <w:p w:rsidRPr="00C04B15" w:rsidR="00C04B15" w:rsidP="00C04B15" w:rsidRDefault="00C04B15">
      <w:pPr>
        <w:jc w:val="center"/>
        <w:rPr>
          <w:b/>
        </w:rPr>
      </w:pPr>
      <w:r w:rsidRPr="00C04B15">
        <w:rPr>
          <w:b/>
        </w:rPr>
        <w:t xml:space="preserve">14. veljače 2020. </w:t>
      </w:r>
    </w:p>
    <w:p w:rsidRPr="00C04B15" w:rsidR="00C04B15" w:rsidP="00C04B15" w:rsidRDefault="00C04B15">
      <w:pPr>
        <w:jc w:val="center"/>
        <w:rPr>
          <w:b/>
        </w:rPr>
      </w:pPr>
      <w:r w:rsidRPr="00C04B15">
        <w:rPr>
          <w:b/>
        </w:rPr>
        <w:t>radi sklapanja predstečajne nagodbe nad dužnikom</w:t>
      </w:r>
    </w:p>
    <w:p w:rsidRPr="00C04B15" w:rsidR="00C04B15" w:rsidP="00C04B15" w:rsidRDefault="00C04B15">
      <w:pPr>
        <w:jc w:val="center"/>
      </w:pPr>
      <w:r w:rsidRPr="00C04B15">
        <w:t>Z</w:t>
      </w:r>
      <w:r w:rsidRPr="00C04B15">
        <w:rPr>
          <w:b/>
        </w:rPr>
        <w:t>AGORJE-TEHNOBETON d.d. OIB: 68289504926, Varaždin, P. Miškine 49</w:t>
      </w:r>
    </w:p>
    <w:p w:rsidRPr="00C04B15" w:rsidR="00C04B15" w:rsidP="00C04B15" w:rsidRDefault="00C04B15"/>
    <w:p w:rsidRPr="00C04B15" w:rsidR="00C04B15" w:rsidP="00C04B15" w:rsidRDefault="00C04B15">
      <w:r w:rsidRPr="00C04B15">
        <w:t>Nazočni od strane suda:</w:t>
      </w:r>
    </w:p>
    <w:p w:rsidRPr="00C04B15" w:rsidR="00C04B15" w:rsidP="00C04B15" w:rsidRDefault="00C04B15">
      <w:r w:rsidRPr="00C04B15">
        <w:t>Sudac: MARIJA LEVANIĆ-ŠKERBIĆ</w:t>
      </w:r>
    </w:p>
    <w:p w:rsidRPr="00C04B15" w:rsidR="00C04B15" w:rsidP="00C04B15" w:rsidRDefault="00C04B15">
      <w:r w:rsidRPr="00C04B15">
        <w:t>Zapisničar:       ANDREJA LESJAK</w:t>
      </w:r>
    </w:p>
    <w:p w:rsidRPr="00C04B15" w:rsidR="00C04B15" w:rsidP="00C04B15" w:rsidRDefault="00C04B15"/>
    <w:p w:rsidRPr="00C04B15" w:rsidR="00C04B15" w:rsidP="00C04B15" w:rsidRDefault="00C04B15">
      <w:r w:rsidRPr="00C04B15">
        <w:t>Ročište je javno.</w:t>
      </w:r>
    </w:p>
    <w:p w:rsidRPr="00C04B15" w:rsidR="00C04B15" w:rsidP="00C04B15" w:rsidRDefault="00C04B15"/>
    <w:p w:rsidRPr="00C04B15" w:rsidR="00C04B15" w:rsidP="00C04B15" w:rsidRDefault="00C04B15">
      <w:r w:rsidRPr="00C04B15">
        <w:t xml:space="preserve">Započeto u 9,30 sati </w:t>
      </w:r>
    </w:p>
    <w:p w:rsidRPr="00C04B15" w:rsidR="00C04B15" w:rsidP="00C04B15" w:rsidRDefault="00C04B15"/>
    <w:p w:rsidRPr="00C04B15" w:rsidR="00C04B15" w:rsidP="00C04B15" w:rsidRDefault="00C04B15">
      <w:r w:rsidRPr="00C04B15">
        <w:t>Utvrđuje se da su pristupili:</w:t>
      </w:r>
    </w:p>
    <w:p w:rsidRPr="00C04B15" w:rsidR="00C04B15" w:rsidP="00C04B15" w:rsidRDefault="00C04B15">
      <w:pPr>
        <w:ind w:firstLine="360"/>
      </w:pPr>
      <w:r w:rsidRPr="00C04B15">
        <w:t xml:space="preserve">- </w:t>
      </w:r>
      <w:r w:rsidRPr="00C04B15">
        <w:tab/>
        <w:t>za dužnika: direktorica Jasminka Benjak i Nenad Habunek, punomoćnik po zaposlenju</w:t>
      </w:r>
    </w:p>
    <w:p w:rsidRPr="00C04B15" w:rsidR="00C04B15" w:rsidP="00C04B15" w:rsidRDefault="00C04B15">
      <w:pPr>
        <w:numPr>
          <w:ilvl w:val="0"/>
          <w:numId w:val="6"/>
        </w:numPr>
        <w:contextualSpacing/>
      </w:pPr>
      <w:r w:rsidRPr="00C04B15">
        <w:t>povjerenik predstečajne nagodbe: Tomislav Đuričin</w:t>
      </w:r>
    </w:p>
    <w:p w:rsidRPr="00C04B15" w:rsidR="00C04B15" w:rsidP="00C04B15" w:rsidRDefault="00C04B15">
      <w:pPr>
        <w:ind w:firstLine="360"/>
      </w:pPr>
      <w:r w:rsidRPr="00C04B15">
        <w:t xml:space="preserve">- vjerovnici: </w:t>
      </w:r>
    </w:p>
    <w:p w:rsidRPr="00C04B15" w:rsidR="00C04B15" w:rsidP="00C04B15" w:rsidRDefault="00C04B15">
      <w:r w:rsidRPr="00C04B15">
        <w:t>- ZAGREBAČKO TEHNIČKO PODUZEĆE d.d-  zamjenik pun. Borna Tafra, odvjetnički vježbenik kod odvjetnice Sanje Tafre, predaje u spis zamjeničku punomoć</w:t>
      </w:r>
    </w:p>
    <w:p w:rsidRPr="00C04B15" w:rsidR="00C04B15" w:rsidP="00C04B15" w:rsidRDefault="00C04B15">
      <w:r w:rsidRPr="00C04B15">
        <w:t>-VOESTALPINE WIRE AUSTRIA GMBH- zamjenik pun. Borna Tafra, odvjetnički vježbenik kod odvjetnice Sanje Tafre, predaje u spis zamjeničku punomoć</w:t>
      </w:r>
    </w:p>
    <w:p w:rsidRPr="00C04B15" w:rsidR="00C04B15" w:rsidP="00C04B15" w:rsidRDefault="00C04B15">
      <w:r w:rsidRPr="00C04B15">
        <w:t>-HORTIKULTURA OAZA vl.Božo i Luka Lukačić (ranije: EKO-OAZA vl. BOŽO LUKAČIĆ)- Božo Lukačić, osobno</w:t>
      </w:r>
    </w:p>
    <w:p w:rsidRPr="00C04B15" w:rsidR="00C04B15" w:rsidP="00C04B15" w:rsidRDefault="00C04B15">
      <w:r w:rsidRPr="00C04B15">
        <w:t>- MC BUILDING CHEMICALS d.o.o.- pun. Anamarija Puklja, odvjetnica u Zagrebu, predaje u spis punomoć</w:t>
      </w:r>
    </w:p>
    <w:p w:rsidRPr="00C04B15" w:rsidR="00C04B15" w:rsidP="00C04B15" w:rsidRDefault="00C04B15">
      <w:r w:rsidRPr="00C04B15">
        <w:t>- Ivan Perušić, vl. KROVORAD , Duga Resa- Ivan Perušić, osobno</w:t>
      </w:r>
    </w:p>
    <w:p w:rsidRPr="00C04B15" w:rsidR="00C04B15" w:rsidP="00C04B15" w:rsidRDefault="00C04B15">
      <w:r w:rsidRPr="00C04B15">
        <w:t>- Igor Špoljarec, vl. Obrta BRAVARIJA ŠPOLJAREC- osobno</w:t>
      </w:r>
    </w:p>
    <w:p w:rsidRPr="00C04B15" w:rsidR="00C04B15" w:rsidP="00C04B15" w:rsidRDefault="00C04B15">
      <w:r w:rsidRPr="00C04B15">
        <w:t>- AMIBLU AUSTRIA GmbH (ranije: HOBAS Rohre GmbH- zamjenik pun. Goran Ficko, odvjetnik u Varaždinu, predaje u spis zamjeničku punomoć</w:t>
      </w:r>
    </w:p>
    <w:p w:rsidRPr="00C04B15" w:rsidR="00C04B15" w:rsidP="00C04B15" w:rsidRDefault="00C04B15">
      <w:r w:rsidRPr="00C04B15">
        <w:t>- MUREXIN, gradbeni materiali d.o.o. ranije KEMA KREMEN IN SPECIALNI GRADBENI MATERIJALI d.o.o.- zamjenik pun. Goran Ficko, odvjetnik u Varaždinu, predaje u spis zamjeničku punomoć</w:t>
      </w:r>
    </w:p>
    <w:p w:rsidRPr="00C04B15" w:rsidR="00C04B15" w:rsidP="00C04B15" w:rsidRDefault="00C04B15">
      <w:r w:rsidRPr="00C04B15">
        <w:t>-ALU -KON d.o.o. (ranije: ALU-KON d.o.o., OIB: 97717717462 )- pun. JELENA STANKUS TKALEC, odvjetnica u Varaždinu, predaje u spis punomoć</w:t>
      </w:r>
    </w:p>
    <w:p w:rsidRPr="00C04B15" w:rsidR="00C04B15" w:rsidP="00C04B15" w:rsidRDefault="00C04B15">
      <w:r w:rsidRPr="00C04B15">
        <w:t>- CALCIT BILA STRANA d.o.o. ( ranije: QUADA-PROJEKT KAMEN d.o.o.)- zamjenica pun. JELENA STANKUS TKALEC, odvjetnica u Varaždinu, predaje u spis punomoć</w:t>
      </w:r>
    </w:p>
    <w:p w:rsidRPr="00C04B15" w:rsidR="00C04B15" w:rsidP="00C04B15" w:rsidRDefault="00C04B15">
      <w:r w:rsidRPr="00C04B15">
        <w:t>-DWK DRAHTWERK KOLN GmbH- zamjenik pun. Jurica Sevšek, odvjetnik u Varaždinu, predaje u spis zamjeničku punomoć</w:t>
      </w:r>
    </w:p>
    <w:p w:rsidRPr="00C04B15" w:rsidR="00C04B15" w:rsidP="00C04B15" w:rsidRDefault="00C04B15">
      <w:r w:rsidRPr="00C04B15">
        <w:t>- GRADITELJSTVO ŠARLIJA, vl. MILJENKO ŠARLIJA -zamjenik pun. Jurica Sevšek, odvjetnik u Varaždinu, predaje u spis zamjeničku punomoć</w:t>
      </w:r>
    </w:p>
    <w:p w:rsidRPr="00C04B15" w:rsidR="00C04B15" w:rsidP="00C04B15" w:rsidRDefault="00C04B15">
      <w:r w:rsidRPr="00C04B15">
        <w:t>- JOSIP TRŽEC, VL. Vinarija Šafran, osobno</w:t>
      </w:r>
    </w:p>
    <w:p w:rsidRPr="00C04B15" w:rsidR="00C04B15" w:rsidP="00C04B15" w:rsidRDefault="00C04B15">
      <w:r w:rsidRPr="00C04B15">
        <w:t>- ELKOM d.o.o.- pun. Darko Šabijan, odvjetnik u Varaždinu, predaje u spis punomoć</w:t>
      </w:r>
    </w:p>
    <w:p w:rsidRPr="00C04B15" w:rsidR="00C04B15" w:rsidP="00C04B15" w:rsidRDefault="00C04B15">
      <w:r w:rsidRPr="00C04B15">
        <w:t>-CEM-BOS d.o.o. u stečaju, Brčko, BIH- stečajni upravitelj Enver Abadžić</w:t>
      </w:r>
    </w:p>
    <w:p w:rsidRPr="00C04B15" w:rsidR="00C04B15" w:rsidP="00C04B15" w:rsidRDefault="00C04B15">
      <w:r w:rsidRPr="00C04B15">
        <w:t>-CROATIA OSIGURANJE d.d.- pun. Dubravka Zebec, po generalnoj punomoći Su-590/10</w:t>
      </w:r>
    </w:p>
    <w:p w:rsidRPr="00C04B15" w:rsidR="00C04B15" w:rsidP="00C04B15" w:rsidRDefault="00C04B15">
      <w:r w:rsidRPr="00C04B15">
        <w:t>-DOKA HRVATSKA d.o.o.- Darija Malnar</w:t>
      </w:r>
    </w:p>
    <w:p w:rsidRPr="00C04B15" w:rsidR="00C04B15" w:rsidP="00C04B15" w:rsidRDefault="00C04B15">
      <w:r w:rsidRPr="00C04B15">
        <w:t>- EXPLANTA GRUPA d.o.o. (ranije: EXPLANTA d.o.o.)- Mislav Lukša, direktor</w:t>
      </w:r>
    </w:p>
    <w:p w:rsidRPr="00C04B15" w:rsidR="00C04B15" w:rsidP="00C04B15" w:rsidRDefault="00C04B15">
      <w:r w:rsidRPr="00C04B15">
        <w:lastRenderedPageBreak/>
        <w:t>- GRAD DUGO SELO- pun. Mladen Šestanj, dipl. iur, predaje u spis punomoć</w:t>
      </w:r>
    </w:p>
    <w:p w:rsidRPr="00C04B15" w:rsidR="00C04B15" w:rsidP="00C04B15" w:rsidRDefault="00C04B15">
      <w:r w:rsidRPr="00C04B15">
        <w:t>-MARE LIBERUM d.o.o. u stečaju(ranije:MARE LIBERUM d.o.o.)- stečajni upravitelj Davor Ivančić</w:t>
      </w:r>
    </w:p>
    <w:p w:rsidRPr="00C04B15" w:rsidR="00C04B15" w:rsidP="00C04B15" w:rsidRDefault="00C04B15">
      <w:r w:rsidRPr="00C04B15">
        <w:t>-MARLEX d.o.o.- pun. Ivana Moravec, predaje u spis punomoć</w:t>
      </w:r>
    </w:p>
    <w:p w:rsidRPr="00C04B15" w:rsidR="00C04B15" w:rsidP="00C04B15" w:rsidRDefault="00C04B15">
      <w:r w:rsidRPr="00C04B15">
        <w:t>-ARENA VARAŽDIN d.o.o. (ranije:  MAX BÖGL - TEHNOBETON d.o.o. )- pun. Bruno Monić, odvjetnik u Zagrebu, predaje u spis punomoć</w:t>
      </w:r>
    </w:p>
    <w:p w:rsidRPr="00C04B15" w:rsidR="00C04B15" w:rsidP="00C04B15" w:rsidRDefault="00C04B15">
      <w:r w:rsidRPr="00C04B15">
        <w:t>-MAX BÖGL Stiftung &amp; Co. KG- pun. Bruno Monić, odvjetnik u Zagrebu, predaje u spis punomoć</w:t>
      </w:r>
    </w:p>
    <w:p w:rsidRPr="00C04B15" w:rsidR="00C04B15" w:rsidP="00C04B15" w:rsidRDefault="00C04B15">
      <w:r w:rsidRPr="00C04B15">
        <w:t>-MECHEL SERVICE STANDHANDEL AUSTRIA GMBH (ranije:  MECHEL SERVICE STAHLHANDEL VEING d.o.o.), RABENSTEINER Srl, TEHNIČAR-COPY SERVIS d.o.o.</w:t>
      </w:r>
    </w:p>
    <w:p w:rsidRPr="00C04B15" w:rsidR="00C04B15" w:rsidP="00C04B15" w:rsidRDefault="00C04B15">
      <w:r w:rsidRPr="00C04B15">
        <w:t xml:space="preserve"> - pun. Filip Galić, odvjetnik u Zagrebu</w:t>
      </w:r>
    </w:p>
    <w:p w:rsidRPr="00C04B15" w:rsidR="00C04B15" w:rsidP="00C04B15" w:rsidRDefault="00C04B15">
      <w:r w:rsidRPr="00C04B15">
        <w:t>-OBERNDORFER d.o.o. – pun MARINA TOMAŠ, odvjetnica u Zagrebu, predaje u spis punomoć</w:t>
      </w:r>
    </w:p>
    <w:p w:rsidRPr="00C04B15" w:rsidR="00C04B15" w:rsidP="00C04B15" w:rsidRDefault="00C04B15">
      <w:r w:rsidRPr="00C04B15">
        <w:t>- PIPELIFE HRVATSKA CIJEVNI SUSTAVI d.o.o.- pun. Jasmina Tot Solina, odvjetnica u Varaždinu, predaje u spis punomoć</w:t>
      </w:r>
    </w:p>
    <w:p w:rsidRPr="00C04B15" w:rsidR="00C04B15" w:rsidP="00C04B15" w:rsidRDefault="00C04B15">
      <w:r w:rsidRPr="00C04B15">
        <w:t>- RAVAGO d.o.o., SIM GRADNJA d.o.o. - pun. Ana Mlačić, odvjetnica u Zagrebu, predaje u spis punomoć</w:t>
      </w:r>
    </w:p>
    <w:p w:rsidRPr="00C04B15" w:rsidR="00C04B15" w:rsidP="00C04B15" w:rsidRDefault="00C04B15">
      <w:r w:rsidRPr="00C04B15">
        <w:t xml:space="preserve">- SIEMENS d.d., STRABAG INTERNATIONAL GmbH, SIKA CROATIA d.o.o. - pun. Željko Bekina, odvjetnik u Zagrebu, predaje u spis punomoć </w:t>
      </w:r>
    </w:p>
    <w:p w:rsidRPr="00C04B15" w:rsidR="00C04B15" w:rsidP="00C04B15" w:rsidRDefault="00C04B15">
      <w:r w:rsidRPr="00C04B15">
        <w:t>-OTP BANKA d.d. (ranije:SOCIETE GENERALE - SPLITSKA BANKA d.d.)- pun. Ema Kalogjera Juranić, odvjetnica u Zagreb</w:t>
      </w:r>
    </w:p>
    <w:p w:rsidRPr="00C04B15" w:rsidR="00C04B15" w:rsidP="00C04B15" w:rsidRDefault="00C04B15">
      <w:r w:rsidRPr="00C04B15">
        <w:t>-STAHL UND WALZWERK MARIENHÜTTE GmbH- zamjenik pun. Josip Pintarić, odvjetnik iz Čakovca, u zamjenu za OD Lozo i Partneri iz Zagreba, predaje zamjeničku punomoć</w:t>
      </w:r>
    </w:p>
    <w:p w:rsidRPr="00C04B15" w:rsidR="00C04B15" w:rsidP="00C04B15" w:rsidRDefault="00C04B15">
      <w:r w:rsidRPr="00C04B15">
        <w:t xml:space="preserve">- TRINUS d.o.o. – Cvetka Šafarić, direktorica </w:t>
      </w:r>
    </w:p>
    <w:p w:rsidRPr="00C04B15" w:rsidR="00C04B15" w:rsidP="00C04B15" w:rsidRDefault="00C04B15">
      <w:r w:rsidRPr="00C04B15">
        <w:t>- CVITKO BARIŠIĆ, vl. Obrta Završni građevinski radovi- osobno</w:t>
      </w:r>
    </w:p>
    <w:p w:rsidRPr="00C04B15" w:rsidR="00C04B15" w:rsidP="00C04B15" w:rsidRDefault="00C04B15">
      <w:r w:rsidRPr="00C04B15">
        <w:t>- NAŠICEPRODUKT, INVEST d.o.o. Varaždin, OKŠTAJNER ELEKTROMONT I B2 KAPITAL- punomoćnica Željka Brlečić, odvjetnica u Varaždinu, predaje punomoći</w:t>
      </w:r>
    </w:p>
    <w:p w:rsidRPr="00C04B15" w:rsidR="00C04B15" w:rsidP="00C04B15" w:rsidRDefault="00C04B15">
      <w:r w:rsidRPr="00C04B15">
        <w:t>- PAVUNA d.o.o.- pun.. Zoran Brica, odvjetnik u Čakovcu</w:t>
      </w:r>
    </w:p>
    <w:p w:rsidRPr="00C04B15" w:rsidR="00C04B15" w:rsidP="00C04B15" w:rsidRDefault="00C04B15">
      <w:r w:rsidRPr="00C04B15">
        <w:t>-J.U.A. FRISCHEIS d.o.o. – Ivica Zajec, zaposlenik, predaje u spis punomoć</w:t>
      </w:r>
    </w:p>
    <w:p w:rsidRPr="00C04B15" w:rsidR="00C04B15" w:rsidP="00C04B15" w:rsidRDefault="00C04B15">
      <w:r w:rsidRPr="00C04B15">
        <w:t>- HEP – Operator distribucijskog sustava d.o.o. Zagreb- pun. Neven Cmrečki, dipl. iur, predaje u spis punomoć</w:t>
      </w:r>
    </w:p>
    <w:p w:rsidRPr="00C04B15" w:rsidR="00C04B15" w:rsidP="00C04B15" w:rsidRDefault="00C04B15">
      <w:r w:rsidRPr="00C04B15">
        <w:t>- REUS INŽENJERING d.o.o. – direktor i pun. Darko Belaić, odvjetnik, predaje u spis punomoć</w:t>
      </w:r>
    </w:p>
    <w:p w:rsidRPr="00C04B15" w:rsidR="00C04B15" w:rsidP="00C04B15" w:rsidRDefault="00C04B15">
      <w:r w:rsidRPr="00C04B15">
        <w:t>- KLEMM SIGURNOST d.o.o.- pun. Darija Božinović, odvjetnica, punomoć u spisu</w:t>
      </w:r>
    </w:p>
    <w:p w:rsidRPr="00C04B15" w:rsidR="00C04B15" w:rsidP="00C04B15" w:rsidRDefault="00C04B15">
      <w:r w:rsidRPr="00C04B15">
        <w:t>- ERDEC d.o.o.- Mario Erdec, direktor</w:t>
      </w:r>
    </w:p>
    <w:p w:rsidRPr="00C04B15" w:rsidR="00C04B15" w:rsidP="00C04B15" w:rsidRDefault="00C04B15">
      <w:r w:rsidRPr="00C04B15">
        <w:t>-DOBRANIĆ-TRANSPORTI , vl. Vladimir Dobranić- pun. Andreja Štefan,odvjetnica u Čakovcu, predaje u spis punomoć</w:t>
      </w:r>
    </w:p>
    <w:p w:rsidRPr="00C04B15" w:rsidR="00C04B15" w:rsidP="00C04B15" w:rsidRDefault="00C04B15">
      <w:r w:rsidRPr="00C04B15">
        <w:t>- ŽUPANIJSKA UPRAVA ZA CESTE VARAŽDINSKE ŽUPANIJE- odvjetnički vježbenik Krešimir Slunjski iz OD Rudnički i Slunjski, predaje u spis punomoć</w:t>
      </w:r>
    </w:p>
    <w:p w:rsidRPr="00C04B15" w:rsidR="00C04B15" w:rsidP="00C04B15" w:rsidRDefault="00C04B15">
      <w:r w:rsidRPr="00C04B15">
        <w:t>- Mirko Kovačević, vl GRAĐEVINSKO TRGOVINSKI OBRT EUROGRADNJA- osobno</w:t>
      </w:r>
    </w:p>
    <w:p w:rsidRPr="00C04B15" w:rsidR="00C04B15" w:rsidP="00C04B15" w:rsidRDefault="00C04B15">
      <w:r w:rsidRPr="00C04B15">
        <w:t>- TIM TUNIĆ d.o.o.- prokurist Ivan Tunić</w:t>
      </w:r>
    </w:p>
    <w:p w:rsidRPr="00C04B15" w:rsidR="00C04B15" w:rsidP="00C04B15" w:rsidRDefault="00C04B15">
      <w:r w:rsidRPr="00C04B15">
        <w:t>- FUTURA AUTO d.o.o. i ASC PETRIŠIĆ- pun. Božica Petak Vujec, odvjetnica u Varžadinu, predaje u spis punomoći</w:t>
      </w:r>
    </w:p>
    <w:p w:rsidRPr="00C04B15" w:rsidR="00C04B15" w:rsidP="00C04B15" w:rsidRDefault="00C04B15">
      <w:r w:rsidRPr="00C04B15">
        <w:t>- BRUCHA d.o.o.- pun. Petra Luštićca, odvjetnička vježbenica, predaje u spis zamjeničku punomoć</w:t>
      </w:r>
    </w:p>
    <w:p w:rsidRPr="00C04B15" w:rsidR="00C04B15" w:rsidP="00C04B15" w:rsidRDefault="00C04B15">
      <w:r w:rsidRPr="00C04B15">
        <w:t>- ELCOM TRADE d.o.o.- pun. Stela Tursan, predaje u spis punomoć</w:t>
      </w:r>
    </w:p>
    <w:p w:rsidRPr="00C04B15" w:rsidR="00C04B15" w:rsidP="00C04B15" w:rsidRDefault="00C04B15">
      <w:r w:rsidRPr="00C04B15">
        <w:t>- PBZ d.d.- zamjenica pun. Tanja Krašovec, odvjetnička vježbenica u OD Korušić, Hrg i Vukalović, predaje u spis zamjeničku punomoć</w:t>
      </w:r>
    </w:p>
    <w:p w:rsidRPr="00C04B15" w:rsidR="00C04B15" w:rsidP="00C04B15" w:rsidRDefault="00C04B15">
      <w:r w:rsidRPr="00C04B15">
        <w:t>- Zdenko Ptiček, vl. GRANOM i DIJANUŠ KARLO, vl. GALDI- zamjenica pun. Petrunjalo Gregurić Štefan, odvjetnička vježbenica kod odvjetnika Franje Šebijana</w:t>
      </w:r>
    </w:p>
    <w:p w:rsidRPr="00C04B15" w:rsidR="00C04B15" w:rsidP="00C04B15" w:rsidRDefault="00C04B15">
      <w:r w:rsidRPr="00C04B15">
        <w:t>- LESNINA INŽENJERING ZAGREB d.o.o.- Gordana Palić, direktorica</w:t>
      </w:r>
    </w:p>
    <w:p w:rsidRPr="00C04B15" w:rsidR="00C04B15" w:rsidP="00C04B15" w:rsidRDefault="00C04B15">
      <w:r w:rsidRPr="00C04B15">
        <w:t>- GP STANORAD – pun. Andreja Krajner, zaposlenica, predaje u spis punomoć</w:t>
      </w:r>
    </w:p>
    <w:p w:rsidRPr="00C04B15" w:rsidR="00C04B15" w:rsidP="00C04B15" w:rsidRDefault="00C04B15">
      <w:r w:rsidRPr="00C04B15">
        <w:t>- SLAVEN KRALJ, vl. Elektromehanika Volarić- osobno</w:t>
      </w:r>
    </w:p>
    <w:p w:rsidRPr="00C04B15" w:rsidR="00C04B15" w:rsidP="00C04B15" w:rsidRDefault="00C04B15">
      <w:r w:rsidRPr="00C04B15">
        <w:t>- ZAGORJE d.d. u stečaju- stečajna upravitelja Mirjana Zuzija, uz odvjetnicu Srđanu Barišić</w:t>
      </w:r>
    </w:p>
    <w:p w:rsidRPr="00C04B15" w:rsidR="00C04B15" w:rsidP="00C04B15" w:rsidRDefault="00C04B15">
      <w:r w:rsidRPr="00C04B15">
        <w:t>- Tomislav Mihalić, vl. MIHATRANS- pun. Irena Pikija, odvjetnica u Varaždinu, predaje u spis punomoć</w:t>
      </w:r>
    </w:p>
    <w:p w:rsidRPr="00C04B15" w:rsidR="00C04B15" w:rsidP="00C04B15" w:rsidRDefault="00C04B15">
      <w:r w:rsidRPr="00C04B15">
        <w:t>-LABOS d.o.o. – PUN. Oliver Bahnek, odvjetnički vježbenik u OD Horvat, Zebec, Bajsić Bogović, predaje u spis punomoć</w:t>
      </w:r>
    </w:p>
    <w:p w:rsidRPr="00C04B15" w:rsidR="00C04B15" w:rsidP="00C04B15" w:rsidRDefault="00C04B15">
      <w:r w:rsidRPr="00C04B15">
        <w:t>- GMG Dubrava d.o.o.- direktor Milivoj Gregurić</w:t>
      </w:r>
    </w:p>
    <w:p w:rsidRPr="00C04B15" w:rsidR="00C04B15" w:rsidP="00C04B15" w:rsidRDefault="00C04B15">
      <w:r w:rsidRPr="00C04B15">
        <w:t>- VEČERNJI LIST- zamjenik punomoćnika Nebojša Vitez, punomoć u spisu</w:t>
      </w:r>
    </w:p>
    <w:p w:rsidRPr="00C04B15" w:rsidR="00C04B15" w:rsidP="00C04B15" w:rsidRDefault="00C04B15">
      <w:r w:rsidRPr="00C04B15">
        <w:t>- HAURATON HRVATSKA d.o.o. – pun. Eneja Kapetavnović, odvjetnica u Zagrebu, predaje u spis punomoć</w:t>
      </w:r>
    </w:p>
    <w:p w:rsidRPr="00C04B15" w:rsidR="00C04B15" w:rsidP="00C04B15" w:rsidRDefault="00C04B15">
      <w:r w:rsidRPr="00C04B15">
        <w:t>- ELKOM d.o.o.- pun. Darko Šabijan, odvjetnik u Varaždinu, punomoć u spisu</w:t>
      </w:r>
    </w:p>
    <w:p w:rsidRPr="00C04B15" w:rsidR="00C04B15" w:rsidP="00C04B15" w:rsidRDefault="00C04B15">
      <w:r w:rsidRPr="00C04B15">
        <w:t>- Kingspan d.o.o.- pun. Igor Žurić, odvjetnik u Zagrebu, predaje u spis punomoć</w:t>
      </w:r>
    </w:p>
    <w:p w:rsidRPr="00C04B15" w:rsidR="00C04B15" w:rsidP="00C04B15" w:rsidRDefault="00C04B15">
      <w:r w:rsidRPr="00C04B15">
        <w:t>- Caparol d.o.o.- pun. Draženka Buntak, odvjetnica u Zagrebu</w:t>
      </w:r>
    </w:p>
    <w:p w:rsidRPr="00C04B15" w:rsidR="00C04B15" w:rsidP="00C04B15" w:rsidRDefault="00C04B15">
      <w:r w:rsidRPr="00C04B15">
        <w:t>- GODEC STJEPAN, vl. Autoprijevoznik, OIB:69278242840 – osobno</w:t>
      </w:r>
    </w:p>
    <w:p w:rsidRPr="00C04B15" w:rsidR="00C04B15" w:rsidP="00C04B15" w:rsidRDefault="00C04B15">
      <w:r w:rsidRPr="00C04B15">
        <w:t>- AVI Alpenlaendische Veredelungs-Industrie Gesellschaft m.b. H- zamjenica pun. Josipa Juričić, odvjetnica u Zagrebu, predaje u spis zamjeničku punomoć</w:t>
      </w:r>
    </w:p>
    <w:p w:rsidRPr="00C04B15" w:rsidR="00C04B15" w:rsidP="00C04B15" w:rsidRDefault="00C04B15">
      <w:r w:rsidRPr="00C04B15">
        <w:t>- HIDROING d.d.- Danijel Risek, direktor</w:t>
      </w:r>
    </w:p>
    <w:p w:rsidRPr="00C04B15" w:rsidR="00C04B15" w:rsidP="00C04B15" w:rsidRDefault="00C04B15">
      <w:r w:rsidRPr="00C04B15">
        <w:t>- BISTRA d.o.o. – direktor Krešimir Habijanec,</w:t>
      </w:r>
    </w:p>
    <w:p w:rsidRPr="00C04B15" w:rsidR="00C04B15" w:rsidP="00C04B15" w:rsidRDefault="00C04B15"/>
    <w:p w:rsidRPr="00C04B15" w:rsidR="00C04B15" w:rsidP="00C04B15" w:rsidRDefault="00C04B15">
      <w:pPr>
        <w:jc w:val="both"/>
      </w:pPr>
      <w:r w:rsidRPr="00C04B15">
        <w:t>-za 310 vjerovnika koji su svi navedeni u "Tablici punomoći za glasanje" koja tablica čini sastavni dio ovog zapisnika, punomoćnik Goran Jujnović Lučić i Luka Rodić, odvjetnici iz Zagreba, predaju u spis specijalne punomoći,</w:t>
      </w:r>
    </w:p>
    <w:p w:rsidRPr="00C04B15" w:rsidR="00C04B15" w:rsidP="00C04B15" w:rsidRDefault="00C04B15"/>
    <w:p w:rsidRPr="00C04B15" w:rsidR="00C04B15" w:rsidP="00C04B15" w:rsidRDefault="00C04B15">
      <w:r w:rsidRPr="00C04B15">
        <w:t xml:space="preserve">Razlučni vjerovnici (koji su se odrekli od prava na odvojeno namirenje): </w:t>
      </w:r>
    </w:p>
    <w:p w:rsidRPr="00C04B15" w:rsidR="00C04B15" w:rsidP="00C04B15" w:rsidRDefault="00C04B15">
      <w:r w:rsidRPr="00C04B15">
        <w:t>- ZAGREBAČKA BANKA d.d.- pun. Vjekoslav Zadro, dipl. iur, predaje u spis punomoć</w:t>
      </w:r>
    </w:p>
    <w:p w:rsidRPr="00C04B15" w:rsidR="00C04B15" w:rsidP="00C04B15" w:rsidRDefault="00C04B15">
      <w:r w:rsidRPr="00C04B15">
        <w:t>- DDM Invest III AG- pun.Davor Jonjić, odvjetnik u Zagrebu, punomoć pohranjena pod Su-408/19</w:t>
      </w:r>
    </w:p>
    <w:p w:rsidRPr="00C04B15" w:rsidR="00C04B15" w:rsidP="00C04B15" w:rsidRDefault="00C04B15">
      <w:r w:rsidRPr="00C04B15">
        <w:t>- APS DELTA (ranije ZABA d.d.)- pun. Nenad Grof, odvjetnik u Zagrebu, punomoć pohranjena pod Su-380/17,</w:t>
      </w:r>
    </w:p>
    <w:p w:rsidRPr="00C04B15" w:rsidR="00C04B15" w:rsidP="00C04B15" w:rsidRDefault="00C04B15">
      <w:r w:rsidRPr="00C04B15">
        <w:t>-HRVATSKA BANKA ZA OBNOVU I RAZVITAK- Željko Dimnjaković i Nina Pilat, predaje u spis specijalnu punomoć,</w:t>
      </w:r>
    </w:p>
    <w:p w:rsidRPr="00C04B15" w:rsidR="00C04B15" w:rsidP="00C04B15" w:rsidRDefault="00C04B15">
      <w:r w:rsidRPr="00C04B15">
        <w:t>- EOS MATRIX d.o.o. (ranije: SBERBANK d.d.) –Majna Rajić, po generalnoj pun.Su-182/18</w:t>
      </w:r>
    </w:p>
    <w:p w:rsidRPr="00C04B15" w:rsidR="00C04B15" w:rsidP="00C04B15" w:rsidRDefault="00C04B15">
      <w:pPr>
        <w:jc w:val="both"/>
      </w:pPr>
      <w:r w:rsidRPr="00C04B15">
        <w:tab/>
      </w:r>
    </w:p>
    <w:p w:rsidRPr="00C04B15" w:rsidR="00C04B15" w:rsidP="00C04B15" w:rsidRDefault="00C04B15">
      <w:pPr>
        <w:ind w:firstLine="720"/>
        <w:jc w:val="both"/>
      </w:pPr>
      <w:r w:rsidRPr="00C04B15">
        <w:t>Utvrđuje se da je današnje ročište radi sklapanja predstečajne nagodbe određeno rješenjem ovoga suda od 21. studenoga 2019., a da je oglas o održavanju današnjeg ročišta radi sklapanja  predstečajne nagodbe objavljen-na e-oglasnoj ploči ovoga suda dana 21. studenoga 2019.</w:t>
      </w:r>
    </w:p>
    <w:p w:rsidRPr="00C04B15" w:rsidR="00C04B15" w:rsidP="00C04B15" w:rsidRDefault="00C04B15">
      <w:pPr>
        <w:ind w:firstLine="705"/>
        <w:jc w:val="both"/>
      </w:pPr>
    </w:p>
    <w:p w:rsidRPr="00C04B15" w:rsidR="00C04B15" w:rsidP="00C04B15" w:rsidRDefault="00C04B15">
      <w:pPr>
        <w:ind w:firstLine="705"/>
        <w:jc w:val="both"/>
      </w:pPr>
      <w:r w:rsidRPr="00C04B15">
        <w:t>Konstatira se da je da u spisu prileži dokumentacija FINA-e, Regionalni centar Zagreb, Nagodbeno vijeće HR02 i to posebice tablica s popisom vjerovnika čije su tražbine utvrđene (listovi 70-106 spisa), kao i tablica s popisom glasova vjerovnika prema glasovanju koje je provedeno kod FINA-e 22. travnja 2015.</w:t>
      </w:r>
    </w:p>
    <w:p w:rsidRPr="00C04B15" w:rsidR="00C04B15" w:rsidP="00C04B15" w:rsidRDefault="00C04B15">
      <w:pPr>
        <w:ind w:firstLine="705"/>
        <w:jc w:val="both"/>
      </w:pPr>
    </w:p>
    <w:p w:rsidRPr="00C04B15" w:rsidR="00C04B15" w:rsidP="00C04B15" w:rsidRDefault="00C04B15">
      <w:pPr>
        <w:ind w:firstLine="705"/>
        <w:jc w:val="both"/>
      </w:pPr>
      <w:r w:rsidRPr="00C04B15">
        <w:t xml:space="preserve">Sutkinja ističe da se ovaj postupak provodi primjenom tadašnjeg Zakona o financijskom poslovanju i predstečajnoj nagodbi („Narodne novine“ broj 108/12, 144/12, 81/13 i 112/13, dalje u tekstu: ZFPPN), da pravo glasa  imaju svi vjerovnici čije su tražbine utvrđene, da sud nije ovlašten ulaziti u provjeru osnovanosti utvrđenih tražbina, no obveza je direktora dužnika bila da odmah prilikom podnošenja prijedloga za otvaranje postupka predstečajne nagodbe kod FINA-e točno istakne tko su sve vjerovnici i koliko im društvo-dužnik točno duguje. </w:t>
      </w:r>
    </w:p>
    <w:p w:rsidRPr="00C04B15" w:rsidR="00C04B15" w:rsidP="00C04B15" w:rsidRDefault="00C04B15">
      <w:pPr>
        <w:ind w:firstLine="705"/>
        <w:jc w:val="both"/>
      </w:pPr>
    </w:p>
    <w:p w:rsidRPr="00C04B15" w:rsidR="00C04B15" w:rsidP="00C04B15" w:rsidRDefault="00C04B15">
      <w:pPr>
        <w:ind w:firstLine="705"/>
        <w:jc w:val="both"/>
      </w:pPr>
      <w:r w:rsidRPr="00C04B15">
        <w:t xml:space="preserve">Ujedno sutkinja ističe da su se dužnik i vjerovnici prilikom provođenja postupka predstečajne nagodbe trebali voditi osnovnim načelima toga postupka i to posebice načelom jednakog postupanja prema vjerovnicima, te načelom postupanja u dobroj vjeri koje ističe da vjerovnik i dužnik tijekom predstečajne nagodbe ne smiju poduzimati radnje kojima se može prouzročiti šteta. </w:t>
      </w:r>
    </w:p>
    <w:p w:rsidRPr="00C04B15" w:rsidR="00C04B15" w:rsidP="00C04B15" w:rsidRDefault="00C04B15">
      <w:pPr>
        <w:ind w:firstLine="705"/>
        <w:jc w:val="both"/>
      </w:pPr>
    </w:p>
    <w:p w:rsidRPr="00C04B15" w:rsidR="00C04B15" w:rsidP="00C04B15" w:rsidRDefault="00C04B15">
      <w:pPr>
        <w:ind w:firstLine="705"/>
        <w:jc w:val="both"/>
      </w:pPr>
      <w:r w:rsidRPr="00C04B15">
        <w:t>Nadalje sutkinja ističe da sklapanje predstečajne nagodbe ne utječe na odgovornost dužnika sukladno Zakonu o trgovačkim društvima odnosno drugim propisima koji uređuju pitanje odgovornosti u poslovanju gospodarskih subjekata, te da Zakon o financijskom poslovanju i predstečajnoj nagodbi ne daje mogućnost sudu da ispituje poštivanje navedenih načela, kao niti zakonitost postupanja dužnika i vjerovnika tijekom postupka koji je prethodio današnjem ročištu.</w:t>
      </w:r>
    </w:p>
    <w:p w:rsidRPr="00C04B15" w:rsidR="00C04B15" w:rsidP="00C04B15" w:rsidRDefault="00C04B15">
      <w:pPr>
        <w:ind w:firstLine="705"/>
        <w:jc w:val="both"/>
      </w:pPr>
    </w:p>
    <w:p w:rsidRPr="00C04B15" w:rsidR="00C04B15" w:rsidP="00C04B15" w:rsidRDefault="00C04B15">
      <w:pPr>
        <w:ind w:firstLine="705"/>
        <w:jc w:val="both"/>
      </w:pPr>
      <w:r w:rsidRPr="00C04B15">
        <w:t>Utvrđuje se da je donijeto rješenje FINA-e Zagreb, Nagodbenog vijeća HR02 od 22. travnja 2015., s klauzulom izvršnosti s danom 7. kolovoza 2015. (list 5-6 spisa), kojim je utvrđeno da su za Plan financijskog restrukturiranja dužnika glasovali vjerovnici čije tražbine prelaze 2/3 vrijednosti svih utvrđenih tražbina.</w:t>
      </w:r>
    </w:p>
    <w:p w:rsidRPr="00C04B15" w:rsidR="00C04B15" w:rsidP="00C04B15" w:rsidRDefault="00C04B15"/>
    <w:p w:rsidRPr="00C04B15" w:rsidR="00C04B15" w:rsidP="00C04B15" w:rsidRDefault="00C04B15">
      <w:pPr>
        <w:jc w:val="both"/>
      </w:pPr>
      <w:r w:rsidRPr="00C04B15">
        <w:tab/>
        <w:t>Dužnik je uz prijedlog za sklapanje predstečajne nagodbe dostavio i nacrt teksta predstečajne nagodbe iz travnja 2015. (listovi 7-52 spisa).</w:t>
      </w:r>
    </w:p>
    <w:p w:rsidRPr="00C04B15" w:rsidR="00C04B15" w:rsidP="00C04B15" w:rsidRDefault="00C04B15">
      <w:pPr>
        <w:jc w:val="both"/>
      </w:pPr>
    </w:p>
    <w:p w:rsidRPr="00C04B15" w:rsidR="00C04B15" w:rsidP="00C04B15" w:rsidRDefault="00C04B15">
      <w:pPr>
        <w:jc w:val="both"/>
      </w:pPr>
      <w:r w:rsidRPr="00C04B15">
        <w:tab/>
        <w:t>Nakon toga, tijekom trajanja ovoga postupka, zaprimljeno je još nekoliko nacrta teksta predstečajne nagodbe iz 2016 (listovi 1732-1811 spisa), zatim Nacrt iz 2019. (listovi 1892-1986 spisa) koji je objavljen na e-oglasnoj ploči suda dana 16. prosinca 2019., te posljednji Nacrt teksta Nagodbe koji je dostavljen na sud 10. veljače 2020. i objavljen je na e-oglasnoj ploči dana 11. veljače 2020.</w:t>
      </w:r>
    </w:p>
    <w:p w:rsidRPr="00C04B15" w:rsidR="00C04B15" w:rsidP="00C04B15" w:rsidRDefault="00C04B15">
      <w:pPr>
        <w:ind w:firstLine="705"/>
        <w:jc w:val="both"/>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Nakon uvodnih konstatacija od strane suca, direktorica dužnika, odnosno odvjetnik Goran Jujnović-Lučić koji govori u njezino ime, navodi općenito razloge dugotrajnosti postupka, ističe da je s obzirom na protek vremena došlo do promjena u pozicijama pojedinih vjerovnika, kako zbog ustupa tražbina od strane ključnih vjerovnika - banaka, tako i zbog raznih statusnih promjena, stečaja i sl. U odnosu na nacrte predstečajne nagodbe koji su dostavljeni u spis nakon provedenog postupka kod FINE ističe da su isti sačinjavani s obzirom na ove različite promjene, te da Nacrt koji je posljednji dostavljen i objavljen na e-oglasnoj ploči suda11. veljače 2020. ne odstupa od Plana financijskog restrukturiranja o kojemu su vjerovnici glasovali kod FINE, dakle, isti je u bitnome istovjetan tome Planu, s time da je usuglašen sa stvarnim stanjem kako u odnosu na promjene u pozicijama pojedinih vjerovnika, tako i u odnosu na iznose tražbina. Primjerice, pojašnjava da je dio tražbina koji se odnosio na bankarske garancije za dobro izvršenje posla i slično, koje su po prirodi stvari prestale, došlo do smanjenja tražbina. Ukupni iznos tražbina vjerovnika sada, u odnosu na tražbine koje su postojale tijekom postupka kod FINE, manji je za cca 113 mil. kn. Što se tiče samog teksta Prijedloga predstečajne nagodbe dužnik ustraje kod prijedloga koji je objavljen na e-Oglasnoj ploči suda 11.2.2020., s time da napominje da su omaškom u dijelu koji se odnosi na Uvodna izlaganja pod toč. 12.  navedene i neke nekretnine koje u zemljišnim knjigama ne glase na dužnika, pa ih je potrebno izbrisati iz tog dijela teksta, a radi se o nekretninama navedenima pod x,y,z, aa i bb, te se na njih predstečajna nagodba ne odnosi.</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 xml:space="preserve">Nakon toga, pun. vjerovnika B2 KAPITAL d.o.o. navodi da prije pristupanja glasovanju o predstečajnoj nagodbi predlaže sudu da se ovo ročište za sklapanje nagodbe odgodi i to iz razloga što je upravo sukladno navodima samog dužnika od prihvaćanja Plana proteklo sada već 5 godina, te vjerovnici nisu upoznati sa financijskim izvješćima dužnika za 2019. kao i budućim projektima i planovima i ugovorenim poslovima na kojima dužnik bazira svoje buduće poslovanje, te time i plan namirenja svojih vjerovnika. Slijedom navedenom, vjerovnik B2 KAPITAL predlaže da dužnik dostavi bilo putem oglasne ploče suda ili na drugi način financijska izvješća za 2019., kao i zaključene i planirane projekte u narednom razdoblju, osobito tijekom </w:t>
      </w:r>
      <w:r w:rsidRPr="00C04B15">
        <w:rPr>
          <w:rFonts w:cs="Tahoma"/>
          <w:i/>
        </w:rPr>
        <w:t>grace perioda</w:t>
      </w:r>
      <w:r w:rsidRPr="00C04B15">
        <w:rPr>
          <w:rFonts w:cs="Tahoma"/>
        </w:rPr>
        <w:t xml:space="preserve"> u kojem bi se trebalo stabilizirati poslovanje dužnika. Mišljenje vjerovnika B2 KAPITAL, a s obzirom na tražbinu tog vjerovnika veću od 56 mil. kn da bi bilo svrsishodno da se ovo ročište odgodi, jer u protivnom B2 KAPITAL neće potpisati i prihvatiti ovu predstečajnu nagodbu. Ujedno, ovaj vjerovnik smatra da su posebne obveze dužnika iz ove nagodbe naznačene u Glavi 6 –Završne odredbe Prijedloga (stranica 95) nedovoljno razrađene u pogledu prijedloga prodaje opterećenih i neopterećenih nekretnina, s obzirom da nije razrađen princip prodaje, njihova cijena, odnosno čak i potencijalni kupci ako ih ima. Odgoda se predlaže na rok od 60 dana, a kako bi svi vjerovnici dobili mogućnost detaljno analizirati zatražene podatke i dokumente.</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Nakon toga, poziva  se direktorica dužnika da se očituje na gornji prijedlog B2 KAPITAL d.o.o. na što odvjetnik Jujnović Lučić u njezino ime navodi da su od izglasavanja plana do današnjeg ročišta nastale značajne operativne promjene u samom poslovanju i strukturi dužnika, a samim tim i mogućnosti i opcije prodaje tzv. „non core“, odnosno neoperativne imovine kako je ista predviđena u izglasanom planu, jer su u međuvremenu nastupile bitne promjene i samog tržišta nekretnina što utječe na mogućnost prodaje te imovine. Dužnik vjeruje u nastavak poslovanja i svoj Plan, te se u načelu ne protivi da prezentira financijska izvješća za 2019., s time da je potrebno napomenuti da je dužnik društvo koje je obvezno izraditi konsolidirana godišnja financijska izvješća, a za što je potreban duži period, odnosno i zakonom je predviđen bitno drugačiji rok za izradu završnih izvješća. Međutim, dužnik je spreman izraditi i prezentirati preliminarna izvješća koja će u bitnom dati ključne pokazatelje poslovanja tijekom 2019., a uz to prezentirati plan poslovanja za naredno razdoblje. Kako je vjerovnik B2 KAPITAL jedan od ključnih vjerovnik, ujedno i založni vjerovni, odnosno razlučni vjerovnik na dijelu operativne imovine društva  dužniku je svakako u interesu da B2 KAPITAL podrži i sklopi nagodbu, a vjerujem da će navedenog stava biti i ostali vjerovnici, pa je stoga dužnik načelno suglasan s prijedlog za današnjom odgodom ročišta.</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Pun. APS DELTA, odvjetnik Nenad Grof, navodi da se kategorički protivi prijedlogu za odgodu današnjeg ročišta, jer osim što ovaj postupak već predugo traje,  mišljenja je da je predstečajni dužnik imao dovoljno vremena da ukaže na konkretne aktivnosti i mjere koje bi dovele do rezultiranja predloženog plana, te da nema nikakvog opravdanog razloga za odgodom današnjeg ročišta.</w:t>
      </w:r>
    </w:p>
    <w:p w:rsidRPr="00C04B15" w:rsidR="00C04B15" w:rsidP="00C04B15" w:rsidRDefault="00C04B15">
      <w:pPr>
        <w:widowControl w:val="false"/>
        <w:autoSpaceDE w:val="false"/>
        <w:autoSpaceDN w:val="false"/>
        <w:adjustRightInd w:val="false"/>
        <w:ind w:firstLine="705"/>
        <w:jc w:val="both"/>
        <w:rPr>
          <w:rFonts w:cs="Tahoma"/>
        </w:rPr>
      </w:pPr>
    </w:p>
    <w:p w:rsidR="00C04B15" w:rsidP="00C04B15" w:rsidRDefault="00C04B15">
      <w:pPr>
        <w:widowControl w:val="false"/>
        <w:autoSpaceDE w:val="false"/>
        <w:autoSpaceDN w:val="false"/>
        <w:adjustRightInd w:val="false"/>
        <w:ind w:firstLine="705"/>
        <w:jc w:val="both"/>
        <w:rPr>
          <w:rFonts w:cs="Tahoma"/>
        </w:rPr>
      </w:pPr>
      <w:r w:rsidRPr="00C04B15">
        <w:rPr>
          <w:rFonts w:cs="Tahoma"/>
        </w:rPr>
        <w:t>Stečajna upraviteljica vjerovnika ZAGORJE d.d. "u stečaju" pridružuje se gornjim navodima punomoćnika vjerovnika APS DELTA uz napomenu da svako daljnje odgađanje vodi smanjenju neto imovine društva i nemogućnosti namirenja vjerovnika u postupku, te daljnje opstrukcije ovoga postupka.</w:t>
      </w:r>
    </w:p>
    <w:p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00C04B15" w:rsidP="00C04B15" w:rsidRDefault="00C04B15">
      <w:pPr>
        <w:widowControl w:val="false"/>
        <w:autoSpaceDE w:val="false"/>
        <w:autoSpaceDN w:val="false"/>
        <w:adjustRightInd w:val="false"/>
        <w:ind w:firstLine="705"/>
        <w:jc w:val="both"/>
        <w:rPr>
          <w:rFonts w:cs="Tahoma"/>
        </w:rPr>
      </w:pPr>
    </w:p>
    <w:p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Nakon toga, odvjetnik Jujnović Lučić u odnosu na navode pun. APS DELTA, ističe da su isti dobrim dijelom neutemeljeni, a prije svega i iz pozicije u kojoj se u cijelosti zanemaruju interesi svih drugi „malih“ vjerovnika, odnosno vjerovnika koji nemaju razlučno pravo, te čija je isključiva mogućnost namirenja tražbina u okviru predstečajne Nagodbe budući da osigurani vjerovnici svoje tražbine namiruju prodajom imovine, a u slučaju eventualnog stečajnog postupka, jasno je za očekivati da se poslovanje dužnika ne bi nastavilo, te bi se stečajni postupak, imajući u vidu fondovsku prirodu ključnih vjerovnika vodio sa isključivom namjerom likvidacije, prodaje imovine, te namirenja razlučnih vjerovnika iz vrijednosti prodane imovine uz namirenje troškova postupka koji bi bili značajni. U odnosu na navode stečajne upraviteljice ZAGORJE d.d. bitno je istaknuti da je ZAGORJE d.d. jedini dioničar dužnika, te je u potpunosti nejasno kakav bi interes stečajne upraviteljice bio da se danas ne sklopi nagodba, a osim toga stečajna upraviteljica ZAGORJE d.d. imenovana je odlukom većinskog vjerovnika u ovom postupku APS DELTA.</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ab/>
        <w:t>Pun. vjerovnika APS DELTA navodi da kategorički odbacuje eventualne insinuacije o bilo kakvom nezakonitom postupanju, ističe da je stečajna upraviteljica ZAGORJE d.d. "u stečaju" imenovana na zakoniti način, jednako kao što je legitimno protivljenje prijedlogu za odgodom današnjeg ročišta za glasovanje.</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Nakon toga, predočuje se od strane suca prisutnima da ZFPPN ne predviđa mogućnost odgode ročišta za glasovanje, ali da je člankom 60. st. 1. važećeg Stečajnog zakona propisano da dužnik i većina vjerovnika nazočnih na ročištu za glasovanje mogu zatražiti od suda odgodu ročišta, te da se ročište za glasovanje može odgoditi najviše jedanput.</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Stoga, s obzirom na sve okolnosti ovoga slučaja, sud će primjenom čl. 60. st. 1. SZ-a, sada dati na glasovanje prijedlog za odgodom današnjeg ročišta, te će dopustiti odgoda ukoliko za to bude glasovala većina vjerovnika nazočnih na današnjem ročištu.</w:t>
      </w:r>
      <w:r w:rsidRPr="00C04B15">
        <w:t xml:space="preserve"> Glasovanje će se provoditi </w:t>
      </w:r>
      <w:r w:rsidRPr="00C04B15">
        <w:rPr>
          <w:rFonts w:cs="Tahoma"/>
        </w:rPr>
        <w:t>dizanjem ruku.</w:t>
      </w: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jc w:val="both"/>
        <w:rPr>
          <w:rFonts w:cs="Tahoma"/>
        </w:rPr>
      </w:pPr>
      <w:r w:rsidRPr="00C04B15">
        <w:rPr>
          <w:rFonts w:cs="Tahoma"/>
        </w:rPr>
        <w:tab/>
        <w:t>Stečajna upraviteljica ZAGORJE d.d. „u stečaju“ navodi da odvjetnik Jujnović Lučić ne može zastupati vjerovnike na današnjem ročištu, budući da zastupa dužnika, te da se stoga radi o sukobu interesa.</w:t>
      </w: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jc w:val="both"/>
        <w:rPr>
          <w:rFonts w:cs="Tahoma"/>
        </w:rPr>
      </w:pPr>
      <w:r w:rsidRPr="00C04B15">
        <w:rPr>
          <w:rFonts w:cs="Tahoma"/>
        </w:rPr>
        <w:tab/>
        <w:t>Odvjetnik Jujnović Lučić navodi da on na današnjem ročištu ne zastupa dužnika, dužnika zastupa direktorica, a da on danas zastupa 310 vjerovnika koji su mu izdali specijalne punomoći, a da su osim toga na tim punomoćima opunomoćitelji izjavili da odvjetnici iz OD Jujnović Lučić Marković mogu u ovome postupku zastupati i predlagatelja i druge stranke, te da pri takvom zastupanju nema sukoba interesa.</w:t>
      </w: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jc w:val="both"/>
        <w:rPr>
          <w:rFonts w:cs="Tahoma"/>
        </w:rPr>
      </w:pPr>
      <w:r w:rsidRPr="00C04B15">
        <w:rPr>
          <w:rFonts w:cs="Tahoma"/>
        </w:rPr>
        <w:tab/>
        <w:t>Konstatira se da je odvjetnik Jujnović Lučić predao u spis specijalne punomoći za 310 vjerovnika, te je sud utvrdio da se radi o valjanim punomoćima za zastupanje, te kako dužnika danas zastupa direktorica Jasminka Benjak, ne radi se o sukobu interesa.</w:t>
      </w: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Konstatira se da na današnjem ročištu broj svih prisutnih vjerovnika iznosi 390, te se sada prelazi na glasovanje o prijedlogu odgode. Konstatira se da za odgodu glasuje 331 vjerovnik od ukupno prisutnih vjerovnika na današnjem ročištu.</w:t>
      </w: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Nakon toga, odvjetnik Josip Pintarić navodi da predlaže da se trošak odgode današnjeg ročišta odredi na teret stečajnog vjerovnika koji je podnio prijedlog radi odgode, a za što je imao više nego dovoljno vremena prije ovog ročišta koje je određeno još u studenome 2019., ili na teret dužnika koji je mogao svu relevantnu dokumentaciju također dostaviti znatno ranije. Zbog toga smatra da je isključivo njihovom krivnjom došlo do potrebe za odgodom ovog ročišta, te  sukladno tome i nastajanju njihove obveze da troškove iste pristupjelim vjerovnicima nadoknade.</w:t>
      </w: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ind w:firstLine="705"/>
        <w:jc w:val="both"/>
        <w:rPr>
          <w:rFonts w:cs="Tahoma"/>
        </w:rPr>
      </w:pPr>
      <w:r w:rsidRPr="00C04B15">
        <w:rPr>
          <w:rFonts w:cs="Tahoma"/>
        </w:rPr>
        <w:t>Pun. vjerovnika B2 KAPITAL protivi se gornjem prijedlogu, te se poziva na odredbu Stečajnog zakona, te da je isto tako većina donijela odluku o odgodi.</w:t>
      </w: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jc w:val="both"/>
        <w:rPr>
          <w:rFonts w:cs="Tahoma"/>
        </w:rPr>
      </w:pPr>
    </w:p>
    <w:p w:rsidRPr="00C04B15" w:rsidR="00C04B15" w:rsidP="00C04B15" w:rsidRDefault="00C04B15">
      <w:pPr>
        <w:widowControl w:val="false"/>
        <w:autoSpaceDE w:val="false"/>
        <w:autoSpaceDN w:val="false"/>
        <w:adjustRightInd w:val="false"/>
        <w:spacing w:after="80"/>
        <w:ind w:firstLine="705"/>
        <w:jc w:val="both"/>
        <w:rPr>
          <w:rFonts w:cs="Tahoma"/>
        </w:rPr>
      </w:pPr>
      <w:r w:rsidRPr="00C04B15">
        <w:rPr>
          <w:rFonts w:cs="Tahoma"/>
        </w:rPr>
        <w:t>Nakon toga, s obzirom na navedeno, sud donosi</w:t>
      </w:r>
    </w:p>
    <w:p w:rsidRPr="00C04B15" w:rsidR="00C04B15" w:rsidP="00C04B15" w:rsidRDefault="00C04B15">
      <w:pPr>
        <w:widowControl w:val="false"/>
        <w:autoSpaceDE w:val="false"/>
        <w:autoSpaceDN w:val="false"/>
        <w:adjustRightInd w:val="false"/>
        <w:spacing w:after="80"/>
        <w:ind w:firstLine="705"/>
        <w:jc w:val="both"/>
        <w:rPr>
          <w:rFonts w:cs="Tahoma"/>
        </w:rPr>
      </w:pPr>
    </w:p>
    <w:p w:rsidRPr="00C04B15" w:rsidR="00C04B15" w:rsidP="00C04B15" w:rsidRDefault="00C04B15">
      <w:pPr>
        <w:widowControl w:val="false"/>
        <w:autoSpaceDE w:val="false"/>
        <w:autoSpaceDN w:val="false"/>
        <w:adjustRightInd w:val="false"/>
        <w:spacing w:after="80"/>
        <w:ind w:firstLine="705"/>
        <w:jc w:val="both"/>
        <w:rPr>
          <w:rFonts w:cs="Tahoma"/>
        </w:rPr>
      </w:pPr>
      <w:r w:rsidRPr="00C04B15">
        <w:rPr>
          <w:rFonts w:cs="Tahoma"/>
        </w:rPr>
        <w:tab/>
      </w:r>
      <w:r w:rsidRPr="00C04B15">
        <w:rPr>
          <w:rFonts w:cs="Tahoma"/>
        </w:rPr>
        <w:tab/>
      </w:r>
      <w:r w:rsidRPr="00C04B15">
        <w:rPr>
          <w:rFonts w:cs="Tahoma"/>
        </w:rPr>
        <w:tab/>
      </w:r>
      <w:r w:rsidRPr="00C04B15">
        <w:rPr>
          <w:rFonts w:cs="Tahoma"/>
        </w:rPr>
        <w:tab/>
      </w:r>
      <w:r w:rsidRPr="00C04B15">
        <w:rPr>
          <w:rFonts w:cs="Tahoma"/>
        </w:rPr>
        <w:tab/>
      </w:r>
      <w:r w:rsidRPr="00C04B15">
        <w:rPr>
          <w:rFonts w:cs="Tahoma"/>
        </w:rPr>
        <w:tab/>
        <w:t xml:space="preserve">r j e š e nj e </w:t>
      </w:r>
    </w:p>
    <w:p w:rsidRPr="00C04B15" w:rsidR="00C04B15" w:rsidP="00C04B15" w:rsidRDefault="00C04B15">
      <w:pPr>
        <w:widowControl w:val="false"/>
        <w:autoSpaceDE w:val="false"/>
        <w:autoSpaceDN w:val="false"/>
        <w:adjustRightInd w:val="false"/>
        <w:spacing w:after="80"/>
        <w:ind w:firstLine="705"/>
        <w:jc w:val="both"/>
        <w:rPr>
          <w:rFonts w:cs="Tahoma"/>
        </w:rPr>
      </w:pPr>
    </w:p>
    <w:p w:rsidRPr="00C04B15" w:rsidR="00C04B15" w:rsidP="00C04B15" w:rsidRDefault="00C04B15">
      <w:pPr>
        <w:widowControl w:val="false"/>
        <w:autoSpaceDE w:val="false"/>
        <w:autoSpaceDN w:val="false"/>
        <w:adjustRightInd w:val="false"/>
        <w:spacing w:after="80"/>
        <w:ind w:left="705"/>
        <w:jc w:val="both"/>
        <w:rPr>
          <w:rFonts w:cs="Tahoma"/>
        </w:rPr>
      </w:pPr>
      <w:r w:rsidRPr="00C04B15">
        <w:rPr>
          <w:rFonts w:cs="Tahoma"/>
        </w:rPr>
        <w:t>Današnje ročište za glasovanje se odgađa, te se nastavak ročišta za glasovanje određuje za</w:t>
      </w:r>
    </w:p>
    <w:p w:rsidRPr="00C04B15" w:rsidR="00C04B15" w:rsidP="00C04B15" w:rsidRDefault="00C04B15">
      <w:pPr>
        <w:widowControl w:val="false"/>
        <w:autoSpaceDE w:val="false"/>
        <w:autoSpaceDN w:val="false"/>
        <w:adjustRightInd w:val="false"/>
        <w:spacing w:after="80"/>
        <w:ind w:firstLine="705"/>
        <w:jc w:val="both"/>
        <w:rPr>
          <w:rFonts w:cs="Tahoma"/>
        </w:rPr>
      </w:pPr>
      <w:r w:rsidRPr="00C04B15">
        <w:rPr>
          <w:rFonts w:cs="Tahoma"/>
        </w:rPr>
        <w:tab/>
      </w:r>
      <w:r w:rsidRPr="00C04B15">
        <w:rPr>
          <w:rFonts w:cs="Tahoma"/>
        </w:rPr>
        <w:tab/>
      </w:r>
      <w:r w:rsidRPr="00C04B15">
        <w:rPr>
          <w:rFonts w:cs="Tahoma"/>
        </w:rPr>
        <w:tab/>
      </w:r>
      <w:r w:rsidRPr="00C04B15">
        <w:rPr>
          <w:rFonts w:cs="Tahoma"/>
        </w:rPr>
        <w:tab/>
      </w:r>
      <w:r w:rsidRPr="00C04B15">
        <w:rPr>
          <w:rFonts w:cs="Tahoma"/>
        </w:rPr>
        <w:tab/>
        <w:t>16. ožujka 2020. u 9,30 sati</w:t>
      </w:r>
    </w:p>
    <w:p w:rsidRPr="00C04B15" w:rsidR="00C04B15" w:rsidP="00C04B15" w:rsidRDefault="00C04B15">
      <w:pPr>
        <w:widowControl w:val="false"/>
        <w:autoSpaceDE w:val="false"/>
        <w:autoSpaceDN w:val="false"/>
        <w:adjustRightInd w:val="false"/>
        <w:spacing w:after="80"/>
        <w:ind w:left="705"/>
        <w:jc w:val="both"/>
        <w:rPr>
          <w:rFonts w:cs="Tahoma"/>
        </w:rPr>
      </w:pPr>
    </w:p>
    <w:p w:rsidRPr="00C04B15" w:rsidR="00C04B15" w:rsidP="00C04B15" w:rsidRDefault="00C04B15">
      <w:pPr>
        <w:widowControl w:val="false"/>
        <w:autoSpaceDE w:val="false"/>
        <w:autoSpaceDN w:val="false"/>
        <w:adjustRightInd w:val="false"/>
        <w:spacing w:after="80"/>
        <w:ind w:left="705"/>
        <w:jc w:val="both"/>
        <w:rPr>
          <w:rFonts w:cs="Tahoma"/>
        </w:rPr>
      </w:pPr>
      <w:r w:rsidRPr="00C04B15">
        <w:rPr>
          <w:rFonts w:cs="Tahoma"/>
        </w:rPr>
        <w:t>što prisutni primaju na znanje, te se potpisom ovog zapisnika smatraju uredno pozvanima, te će se današnji zapisnik objaviti na e-Oglasnoj ploči.</w:t>
      </w:r>
    </w:p>
    <w:p w:rsidRPr="00C04B15" w:rsidR="00C04B15" w:rsidP="00C04B15" w:rsidRDefault="00C04B15">
      <w:pPr>
        <w:widowControl w:val="false"/>
        <w:autoSpaceDE w:val="false"/>
        <w:autoSpaceDN w:val="false"/>
        <w:adjustRightInd w:val="false"/>
        <w:spacing w:after="80"/>
        <w:ind w:firstLine="705"/>
        <w:jc w:val="both"/>
        <w:rPr>
          <w:rFonts w:cs="Tahoma"/>
        </w:rPr>
      </w:pPr>
    </w:p>
    <w:p w:rsidRPr="00C04B15" w:rsidR="00C04B15" w:rsidP="00C04B15" w:rsidRDefault="00C04B15">
      <w:pPr>
        <w:jc w:val="center"/>
      </w:pPr>
      <w:r w:rsidRPr="00C04B15">
        <w:t>Dovršeno u  11,25 sati</w:t>
      </w:r>
    </w:p>
    <w:p w:rsidRPr="00C04B15" w:rsidR="00C04B15" w:rsidP="00C04B15" w:rsidRDefault="00C04B15">
      <w:pPr>
        <w:ind w:left="2124" w:firstLine="708"/>
      </w:pPr>
    </w:p>
    <w:p w:rsidRPr="00C04B15" w:rsidR="00C04B15" w:rsidP="00C04B15" w:rsidRDefault="00C04B15">
      <w:pPr>
        <w:ind w:left="2124" w:firstLine="708"/>
      </w:pPr>
    </w:p>
    <w:p w:rsidRPr="00C04B15" w:rsidR="00C04B15" w:rsidP="00C04B15" w:rsidRDefault="00C04B15">
      <w:r w:rsidRPr="00C04B15">
        <w:t xml:space="preserve">Zapisničar:        </w:t>
      </w:r>
      <w:r w:rsidRPr="00C04B15">
        <w:tab/>
      </w:r>
      <w:r w:rsidRPr="00C04B15">
        <w:tab/>
      </w:r>
      <w:r w:rsidRPr="00C04B15">
        <w:tab/>
      </w:r>
      <w:r w:rsidRPr="00C04B15">
        <w:tab/>
        <w:t xml:space="preserve">Stečajni sudac:              </w:t>
      </w:r>
    </w:p>
    <w:p w:rsidRPr="00C04B15" w:rsidR="00C04B15" w:rsidP="00C04B15" w:rsidRDefault="00C04B15"/>
    <w:p w:rsidRPr="00C04B15" w:rsidR="00C04B15" w:rsidP="00C04B15" w:rsidRDefault="00C04B15">
      <w:r w:rsidRPr="00C04B15">
        <w:t>Dužnik:</w:t>
      </w:r>
      <w:r w:rsidRPr="00C04B15">
        <w:tab/>
      </w:r>
      <w:r w:rsidRPr="00C04B15">
        <w:tab/>
        <w:t xml:space="preserve">          </w:t>
      </w:r>
      <w:r w:rsidRPr="00C04B15">
        <w:tab/>
      </w:r>
      <w:r w:rsidRPr="00C04B15">
        <w:tab/>
      </w:r>
      <w:r w:rsidRPr="00C04B15">
        <w:tab/>
      </w:r>
    </w:p>
    <w:p w:rsidRPr="00C04B15" w:rsidR="00C04B15" w:rsidP="00C04B15" w:rsidRDefault="00C04B15">
      <w:pPr>
        <w:ind w:left="3540" w:firstLine="708"/>
      </w:pPr>
      <w:r w:rsidRPr="00C04B15">
        <w:t xml:space="preserve">   VJEROVNICI:</w:t>
      </w:r>
    </w:p>
    <w:p w:rsidRPr="00C04B15" w:rsidR="00C04B15" w:rsidP="00C04B15" w:rsidRDefault="00C04B15"/>
    <w:p w:rsidRPr="00C04B15" w:rsidR="00C04B15" w:rsidP="00C04B15" w:rsidRDefault="00C04B15">
      <w:pPr>
        <w:ind w:left="4221" w:firstLine="3"/>
        <w:jc w:val="both"/>
      </w:pPr>
    </w:p>
    <w:p w:rsidRPr="00C04B15" w:rsidR="00C04B15" w:rsidP="00C04B15" w:rsidRDefault="00C04B15"/>
    <w:p w:rsidRPr="00C04B15" w:rsidR="00216F8A" w:rsidP="00C04B15" w:rsidRDefault="00216F8A"/>
    <w:sectPr w:rsidRPr="00C04B15" w:rsidR="00216F8A" w:rsidSect="001A2D92">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77B6" w:rsidRDefault="00D377B6">
      <w:r>
        <w:separator/>
      </w:r>
    </w:p>
  </w:endnote>
  <w:endnote w:type="continuationSeparator" w:id="0">
    <w:p w:rsidR="00D377B6" w:rsidRDefault="00D377B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orndale">
    <w:altName w:val="Times New Roman"/>
    <w:charset w:val="EE"/>
    <w:family w:val="roman"/>
    <w:pitch w:val="variable"/>
  </w:font>
  <w:font w:name="HG Mincho Light J">
    <w:altName w:val="Times New Roman"/>
    <w:charset w:val="EE"/>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77B6" w:rsidRDefault="00D377B6">
      <w:r>
        <w:separator/>
      </w:r>
    </w:p>
  </w:footnote>
  <w:footnote w:type="continuationSeparator" w:id="0">
    <w:p w:rsidR="00D377B6" w:rsidRDefault="00D377B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F3BA0" w:rsidP="00946A50" w:rsidRDefault="00DF3BA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F3BA0" w:rsidRDefault="00DF3BA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F3BA0" w:rsidP="00946A50" w:rsidRDefault="00DF3BA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86ED7">
      <w:rPr>
        <w:rStyle w:val="Brojstranice"/>
        <w:noProof/>
      </w:rPr>
      <w:t>7</w:t>
    </w:r>
    <w:r>
      <w:rPr>
        <w:rStyle w:val="Brojstranice"/>
      </w:rPr>
      <w:fldChar w:fldCharType="end"/>
    </w:r>
  </w:p>
  <w:p w:rsidR="00DF3BA0" w:rsidP="0045648B" w:rsidRDefault="00786ED7">
    <w:pPr>
      <w:pStyle w:val="Zaglavlje"/>
      <w:jc w:val="right"/>
    </w:pPr>
    <w:r>
      <w:t>Poslovni</w:t>
    </w:r>
    <w:r w:rsidR="0045648B">
      <w:t xml:space="preserve"> broj: 7 St-149/2018-189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05CEF"/>
    <w:multiLevelType w:val="hybridMultilevel"/>
    <w:tmpl w:val="15585808"/>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417E3AC6"/>
    <w:multiLevelType w:val="hybridMultilevel"/>
    <w:tmpl w:val="4C80244A"/>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4ECE7877"/>
    <w:multiLevelType w:val="hybridMultilevel"/>
    <w:tmpl w:val="36B64A0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614A13E3"/>
    <w:multiLevelType w:val="hybridMultilevel"/>
    <w:tmpl w:val="E132C5FE"/>
    <w:lvl w:ilvl="0" w:tplc="96F6F9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6AAC254A"/>
    <w:multiLevelType w:val="hybridMultilevel"/>
    <w:tmpl w:val="716CDAFE"/>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752A2DFA"/>
    <w:multiLevelType w:val="hybridMultilevel"/>
    <w:tmpl w:val="77D8F83E"/>
    <w:lvl w:ilvl="0" w:tplc="989ACED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185"/>
    <w:rsid w:val="0002056A"/>
    <w:rsid w:val="00023C61"/>
    <w:rsid w:val="0003098C"/>
    <w:rsid w:val="001A2D92"/>
    <w:rsid w:val="00216F8A"/>
    <w:rsid w:val="002479D8"/>
    <w:rsid w:val="00402E6D"/>
    <w:rsid w:val="00446F4B"/>
    <w:rsid w:val="0045648B"/>
    <w:rsid w:val="004A35AF"/>
    <w:rsid w:val="004B50E8"/>
    <w:rsid w:val="0051421E"/>
    <w:rsid w:val="005D1518"/>
    <w:rsid w:val="0060641A"/>
    <w:rsid w:val="00625765"/>
    <w:rsid w:val="006B13DB"/>
    <w:rsid w:val="00786ED7"/>
    <w:rsid w:val="00796185"/>
    <w:rsid w:val="008518B5"/>
    <w:rsid w:val="0086079C"/>
    <w:rsid w:val="008C368C"/>
    <w:rsid w:val="00946A50"/>
    <w:rsid w:val="00A52580"/>
    <w:rsid w:val="00AE116D"/>
    <w:rsid w:val="00AF20B3"/>
    <w:rsid w:val="00B70683"/>
    <w:rsid w:val="00B7157E"/>
    <w:rsid w:val="00B72BD8"/>
    <w:rsid w:val="00B8663D"/>
    <w:rsid w:val="00BA1666"/>
    <w:rsid w:val="00BD7035"/>
    <w:rsid w:val="00BF2868"/>
    <w:rsid w:val="00C04B15"/>
    <w:rsid w:val="00CA4BE9"/>
    <w:rsid w:val="00CA595A"/>
    <w:rsid w:val="00D377B6"/>
    <w:rsid w:val="00DE0885"/>
    <w:rsid w:val="00DF3BA0"/>
    <w:rsid w:val="00E60FFE"/>
    <w:rsid w:val="00EE75AF"/>
    <w:rsid w:val="00FB61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9618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1A2D92"/>
    <w:pPr>
      <w:tabs>
        <w:tab w:val="center" w:pos="4536"/>
        <w:tab w:val="right" w:pos="9072"/>
      </w:tabs>
    </w:pPr>
  </w:style>
  <w:style w:type="character" w:styleId="Brojstranice">
    <w:name w:val="page number"/>
    <w:basedOn w:val="Zadanifontodlomka"/>
    <w:rsid w:val="001A2D92"/>
  </w:style>
  <w:style w:type="paragraph" w:styleId="Tijeloteksta">
    <w:name w:val="Body Text"/>
    <w:basedOn w:val="Normal"/>
    <w:link w:val="TijelotekstaChar"/>
    <w:rsid w:val="00AF20B3"/>
    <w:pPr>
      <w:widowControl w:val="false"/>
      <w:suppressAutoHyphens/>
      <w:spacing w:after="120"/>
    </w:pPr>
    <w:rPr>
      <w:rFonts w:ascii="Thorndale" w:hAnsi="Thorndale" w:eastAsia="HG Mincho Light J"/>
      <w:color w:val="000000"/>
      <w:lang w:val="en-US"/>
    </w:rPr>
  </w:style>
  <w:style w:type="character" w:styleId="TijelotekstaChar" w:customStyle="true">
    <w:name w:val="Tijelo teksta Char"/>
    <w:link w:val="Tijeloteksta"/>
    <w:rsid w:val="00AF20B3"/>
    <w:rPr>
      <w:rFonts w:ascii="Thorndale" w:hAnsi="Thorndale" w:eastAsia="HG Mincho Light J"/>
      <w:color w:val="000000"/>
      <w:sz w:val="24"/>
      <w:szCs w:val="24"/>
      <w:lang w:val="en-US" w:bidi="ar-SA"/>
    </w:rPr>
  </w:style>
  <w:style w:type="paragraph" w:styleId="Sadrajitablice" w:customStyle="true">
    <w:name w:val="Sadržaji tablice"/>
    <w:basedOn w:val="Tijeloteksta"/>
    <w:rsid w:val="00AF20B3"/>
    <w:pPr>
      <w:suppressLineNumbers/>
    </w:pPr>
  </w:style>
  <w:style w:type="character" w:styleId="Tekstrezerviranogmjesta">
    <w:name w:val="Placeholder Text"/>
    <w:basedOn w:val="Zadanifontodlomka"/>
    <w:uiPriority w:val="99"/>
    <w:semiHidden/>
    <w:rsid w:val="0045648B"/>
    <w:rPr>
      <w:color w:val="808080"/>
      <w:bdr w:val="none" w:color="auto" w:sz="0" w:space="0"/>
      <w:shd w:val="clear" w:color="auto" w:fill="auto"/>
    </w:rPr>
  </w:style>
  <w:style w:type="character" w:styleId="eSPISCCParagraphDefaultFont" w:customStyle="true">
    <w:name w:val="eSPIS_CC_Paragraph Default Font"/>
    <w:basedOn w:val="Zadanifontodlomka"/>
    <w:rsid w:val="0045648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5648B"/>
    <w:rPr>
      <w:bdr w:val="none" w:color="auto" w:sz="0" w:space="0"/>
      <w:shd w:val="clear" w:color="auto" w:fill="FFFFCC"/>
      <w:lang w:val="hr-HR"/>
    </w:rPr>
  </w:style>
  <w:style w:type="character" w:styleId="PozadinaSvijetloCrvena" w:customStyle="true">
    <w:name w:val="Pozadina_SvijetloCrvena"/>
    <w:basedOn w:val="eSPISCCParagraphDefaultFont"/>
    <w:rsid w:val="0045648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5648B"/>
    <w:rPr>
      <w:rFonts w:ascii="Times New Roman" w:hAnsi="Times New Roman" w:cs="Times New Roman"/>
      <w:sz w:val="24"/>
      <w:bdr w:val="none" w:color="auto" w:sz="0" w:space="0"/>
      <w:shd w:val="clear" w:color="auto" w:fill="CCFFCC"/>
      <w:lang w:val="hr-HR"/>
    </w:rPr>
  </w:style>
  <w:style w:type="paragraph" w:styleId="Podnoje">
    <w:name w:val="footer"/>
    <w:basedOn w:val="Normal"/>
    <w:link w:val="PodnojeChar"/>
    <w:rsid w:val="0045648B"/>
    <w:pPr>
      <w:tabs>
        <w:tab w:val="center" w:pos="4536"/>
        <w:tab w:val="right" w:pos="9072"/>
      </w:tabs>
    </w:pPr>
  </w:style>
  <w:style w:type="character" w:styleId="PodnojeChar" w:customStyle="true">
    <w:name w:val="Podnožje Char"/>
    <w:basedOn w:val="Zadanifontodlomka"/>
    <w:link w:val="Podnoje"/>
    <w:rsid w:val="0045648B"/>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9618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A2D92"/>
    <w:pPr>
      <w:tabs>
        <w:tab w:pos="4536" w:val="center"/>
        <w:tab w:pos="9072" w:val="right"/>
      </w:tabs>
    </w:pPr>
  </w:style>
  <w:style w:styleId="Brojstranice" w:type="character">
    <w:name w:val="page number"/>
    <w:basedOn w:val="Zadanifontodlomka"/>
    <w:rsid w:val="001A2D92"/>
  </w:style>
  <w:style w:styleId="Tijeloteksta" w:type="paragraph">
    <w:name w:val="Body Text"/>
    <w:basedOn w:val="Normal"/>
    <w:link w:val="TijelotekstaChar"/>
    <w:rsid w:val="00AF20B3"/>
    <w:pPr>
      <w:widowControl w:val="0"/>
      <w:suppressAutoHyphens/>
      <w:spacing w:after="120"/>
    </w:pPr>
    <w:rPr>
      <w:rFonts w:ascii="Thorndale" w:eastAsia="HG Mincho Light J" w:hAnsi="Thorndale"/>
      <w:color w:val="000000"/>
      <w:lang w:val="en-US"/>
    </w:rPr>
  </w:style>
  <w:style w:customStyle="1" w:styleId="TijelotekstaChar" w:type="character">
    <w:name w:val="Tijelo teksta Char"/>
    <w:link w:val="Tijeloteksta"/>
    <w:rsid w:val="00AF20B3"/>
    <w:rPr>
      <w:rFonts w:ascii="Thorndale" w:eastAsia="HG Mincho Light J" w:hAnsi="Thorndale"/>
      <w:color w:val="000000"/>
      <w:sz w:val="24"/>
      <w:szCs w:val="24"/>
      <w:lang w:bidi="ar-SA" w:val="en-US"/>
    </w:rPr>
  </w:style>
  <w:style w:customStyle="1" w:styleId="Sadrajitablice" w:type="paragraph">
    <w:name w:val="Sadržaji tablice"/>
    <w:basedOn w:val="Tijeloteksta"/>
    <w:rsid w:val="00AF20B3"/>
    <w:pPr>
      <w:suppressLineNumbers/>
    </w:pPr>
  </w:style>
  <w:style w:styleId="Tekstrezerviranogmjesta" w:type="character">
    <w:name w:val="Placeholder Text"/>
    <w:basedOn w:val="Zadanifontodlomka"/>
    <w:uiPriority w:val="99"/>
    <w:semiHidden/>
    <w:rsid w:val="0045648B"/>
    <w:rPr>
      <w:color w:val="808080"/>
      <w:bdr w:color="auto" w:space="0" w:sz="0" w:val="none"/>
      <w:shd w:color="auto" w:fill="auto" w:val="clear"/>
    </w:rPr>
  </w:style>
  <w:style w:customStyle="1" w:styleId="eSPISCCParagraphDefaultFont" w:type="character">
    <w:name w:val="eSPIS_CC_Paragraph Default Font"/>
    <w:basedOn w:val="Zadanifontodlomka"/>
    <w:rsid w:val="004564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648B"/>
    <w:rPr>
      <w:bdr w:color="auto" w:space="0" w:sz="0" w:val="none"/>
      <w:shd w:color="auto" w:fill="FFFFCC" w:val="clear"/>
      <w:lang w:val="hr-HR"/>
    </w:rPr>
  </w:style>
  <w:style w:customStyle="1" w:styleId="PozadinaSvijetloCrvena" w:type="character">
    <w:name w:val="Pozadina_SvijetloCrvena"/>
    <w:basedOn w:val="eSPISCCParagraphDefaultFont"/>
    <w:rsid w:val="004564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648B"/>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5648B"/>
    <w:pPr>
      <w:tabs>
        <w:tab w:pos="4536" w:val="center"/>
        <w:tab w:pos="9072" w:val="right"/>
      </w:tabs>
    </w:pPr>
  </w:style>
  <w:style w:customStyle="1" w:styleId="PodnojeChar" w:type="character">
    <w:name w:val="Podnožje Char"/>
    <w:basedOn w:val="Zadanifontodlomka"/>
    <w:link w:val="Podnoje"/>
    <w:rsid w:val="0045648B"/>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veljače 2020.</izvorni_sadrzaj>
    <derivirana_varijabla naziv="DomainObject.PlaniraniZavrsetakDatum_1">14. veljače 2020.</derivirana_varijabla>
  </DomainObject.PlaniraniZavrsetakDatum>
  <DomainObject.PlaniraniPocetakDatum>
    <izvorni_sadrzaj>14. veljače 2020.</izvorni_sadrzaj>
    <derivirana_varijabla naziv="DomainObject.PlaniraniPocetakDatum_1">14. veljače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14. veljače 2020.</izvorni_sadrzaj>
    <derivirana_varijabla naziv="DomainObject.Zapisnik.DatumKreiranja_1">14. veljače 2020.</derivirana_varijabla>
  </DomainObject.Zapisnik.DatumKreiranja>
  <DomainObject.Zapisnik.ImovinskaKorist>
    <izvorni_sadrzaj/>
    <derivirana_varijabla naziv="DomainObject.Zapisnik.ImovinskaKorist_1"/>
  </DomainObject.Zapisnik.ImovinskaKorist>
  <DomainObject.Zapisnik.Oznaka>
    <izvorni_sadrzaj>St-149/2018-189</izvorni_sadrzaj>
    <derivirana_varijabla naziv="DomainObject.Zapisnik.Oznaka_1">St-149/2018-189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St-149/2018</izvorni_sadrzaj>
    <derivirana_varijabla naziv="DomainObject.Predmet.OznakaBroj_1">St-149/2018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svežanj u ref 7 od 9.12.2019. ostali u roč. 14.2.2020.</izvorni_sadrzaj>
    <derivirana_varijabla naziv="DomainObject.Predmet.PrimjedbaSuca_1">10. svežanj u ref 7 od 9.12.2019. ostali u roč. 14.2.2020.</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izvorni_sadrzaj>
    <derivirana_varijabla naziv="DomainObject.Predmet.StrankaFormated_1">  ZAGORJE-TEHNOBETON dioničko društvo za izvođenje svih vrsta građevinskih radova</derivirana_varijabla>
  </DomainObject.Predmet.StrankaFormated>
  <DomainObject.Predmet.StrankaFormatedOIB>
    <izvorni_sadrzaj>  ZAGORJE-TEHNOBETON dioničko društvo za izvođenje svih vrsta građevinskih radova, OIB 68289504926</izvorni_sadrzaj>
    <derivirana_varijabla naziv="DomainObject.Predmet.StrankaFormatedOIB_1">  ZAGORJE-TEHNOBETON dioničko društvo za izvođenje svih vrsta građevinskih radova, OIB 68289504926</derivirana_varijabla>
  </DomainObject.Predmet.StrankaFormatedOIB>
  <DomainObject.Predmet.StrankaFormatedWithAdress>
    <izvorni_sadrzaj> ZAGORJE-TEHNOBETON dioničko društvo za izvođenje svih vrsta građevinskih radova, Pavleka Miškine 49, 42000 Varaždin</izvorni_sadrzaj>
    <derivirana_varijabla naziv="DomainObject.Predmet.StrankaFormatedWithAdress_1"> ZAGORJE-TEHNOBETON dioničko društvo za izvođenje svih vrsta građevinskih radova, Pavleka Miškine 49, 42000 Varaždin</derivirana_varijabla>
  </DomainObject.Predmet.StrankaFormatedWithAdress>
  <DomainObject.Predmet.StrankaFormatedWithAdressOIB>
    <izvorni_sadrzaj> ZAGORJE-TEHNOBETON dioničko društvo za izvođenje svih vrsta građevinskih radova, OIB 68289504926, Pavleka Miškine 49, 42000 Varaždin</izvorni_sadrzaj>
    <derivirana_varijabla naziv="DomainObject.Predmet.StrankaFormatedWithAdressOIB_1"> ZAGORJE-TEHNOBETON dioničko društvo za izvođenje svih vrsta građevinskih radova, OIB 68289504926, Pavleka Miškine 49, 42000 Varaždin</derivirana_varijabla>
  </DomainObject.Predmet.StrankaFormatedWithAdressOIB>
  <DomainObject.Predmet.StrankaWithAdress>
    <izvorni_sadrzaj>ZAGORJE-TEHNOBETON dioničko društvo za izvođenje svih vrsta građevinskih radova Pavleka Miškine 49,42000 Varaždin</izvorni_sadrzaj>
    <derivirana_varijabla naziv="DomainObject.Predmet.StrankaWithAdress_1">ZAGORJE-TEHNOBETON dioničko društvo za izvođenje svih vrsta građevinskih radova Pavleka Miškine 49,42000 Varaždin</derivirana_varijabla>
  </DomainObject.Predmet.StrankaWithAdress>
  <DomainObject.Predmet.StrankaWithAdressOIB>
    <izvorni_sadrzaj>ZAGORJE-TEHNOBETON dioničko društvo za izvođenje svih vrsta građevinskih radova, OIB 68289504926, Pavleka Miškine 49,42000 Varaždin</izvorni_sadrzaj>
    <derivirana_varijabla naziv="DomainObject.Predmet.StrankaWithAdressOIB_1">ZAGORJE-TEHNOBETON dioničko društvo za izvođenje svih vrsta građevinskih radova, OIB 68289504926, Pavleka Miškine 49,42000 Varaždin</derivirana_varijabla>
  </DomainObject.Predmet.StrankaWithAdressOIB>
  <DomainObject.Predmet.StrankaNazivFormated>
    <izvorni_sadrzaj>ZAGORJE-TEHNOBETON dioničko društvo za izvođenje svih vrsta građevinskih radova</izvorni_sadrzaj>
    <derivirana_varijabla naziv="DomainObject.Predmet.StrankaNazivFormated_1">ZAGORJE-TEHNOBETON dioničko društvo za izvođenje svih vrsta građevinskih radova</derivirana_varijabla>
  </DomainObject.Predmet.StrankaNazivFormated>
  <DomainObject.Predmet.StrankaNazivFormatedOIB>
    <izvorni_sadrzaj>ZAGORJE-TEHNOBETON dioničko društvo za izvođenje svih vrsta građevinskih radova, OIB 68289504926</izvorni_sadrzaj>
    <derivirana_varijabla naziv="DomainObject.Predmet.StrankaNazivFormatedOIB_1">ZAGORJE-TEHNOBETON dioničko društvo za izvođenje svih vrsta građevinskih radova, OIB 68289504926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ZAGORJE-TEHNOBETON dioničko društvo za izvođenje svih vrsta građevinskih radova</item>
    </izvorni_sadrzaj>
    <derivirana_varijabla naziv="DomainObject.Predmet.StrankaListFormated_1">
      <item>ZAGORJE-TEHNOBETON dioničko društvo za izvođenje svih vrsta građevinskih radova</item>
    </derivirana_varijabla>
  </DomainObject.Predmet.StrankaListFormated>
  <DomainObject.Predmet.StrankaListFormatedOIB>
    <izvorni_sadrzaj>
      <item>ZAGORJE-TEHNOBETON dioničko društvo za izvođenje svih vrsta građevinskih radova, OIB 68289504926</item>
    </izvorni_sadrzaj>
    <derivirana_varijabla naziv="DomainObject.Predmet.StrankaListFormatedOIB_1">
      <item>ZAGORJE-TEHNOBETON dioničko društvo za izvođenje svih vrsta građevinskih radova, OIB 68289504926</item>
    </derivirana_varijabla>
  </DomainObject.Predmet.StrankaListFormatedOIB>
  <DomainObject.Predmet.StrankaListFormatedWithAdress>
    <izvorni_sadrzaj>
      <item>ZAGORJE-TEHNOBETON dioničko društvo za izvođenje svih vrsta građevinskih radova, Pavleka Miškine 49, 42000 Varaždin</item>
    </izvorni_sadrzaj>
    <derivirana_varijabla naziv="DomainObject.Predmet.StrankaListFormatedWithAdress_1">
      <item>ZAGORJE-TEHNOBETON dioničko društvo za izvođenje svih vrsta građevinskih radova, Pavleka Miškine 49, 42000 Varaždin</item>
    </derivirana_varijabla>
  </DomainObject.Predmet.StrankaListFormatedWithAdress>
  <DomainObject.Predmet.StrankaListFormatedWithAdressOIB>
    <izvorni_sadrzaj>
      <item>ZAGORJE-TEHNOBETON dioničko društvo za izvođenje svih vrsta građevinskih radova, OIB 68289504926, Pavleka Miškine 49, 42000 Varaždin</item>
    </izvorni_sadrzaj>
    <derivirana_varijabla naziv="DomainObject.Predmet.StrankaListFormatedWithAdressOIB_1">
      <item>ZAGORJE-TEHNOBETON dioničko društvo za izvođenje svih vrsta građevinskih radova, OIB 68289504926, Pavleka Miškine 49, 42000 Varaždin</item>
    </derivirana_varijabla>
  </DomainObject.Predmet.StrankaListFormatedWithAdressOIB>
  <DomainObject.Predmet.StrankaListNazivFormated>
    <izvorni_sadrzaj>
      <item>ZAGORJE-TEHNOBETON dioničko društvo za izvođenje svih vrsta građevinskih radova</item>
    </izvorni_sadrzaj>
    <derivirana_varijabla naziv="DomainObject.Predmet.StrankaListNazivFormated_1">
      <item>ZAGORJE-TEHNOBETON dioničko društvo za izvođenje svih vrsta građevinskih radova</item>
    </derivirana_varijabla>
  </DomainObject.Predmet.StrankaListNazivFormated>
  <DomainObject.Predmet.StrankaListNazivFormatedOIB>
    <izvorni_sadrzaj>
      <item>ZAGORJE-TEHNOBETON dioničko društvo za izvođenje svih vrsta građevinskih radova, OIB 68289504926</item>
    </izvorni_sadrzaj>
    <derivirana_varijabla naziv="DomainObject.Predmet.StrankaListNazivFormatedOIB_1">
      <item>ZAGORJE-TEHNOBETON dioničko društvo za izvođenje svih vrsta građevinskih radova, OIB 68289504926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zvorni_sadrzaj>
    <derivirana_varijabla naziv="DomainObject.Predmet.OstaliListFormated_1">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derivirana_varijabla>
  </DomainObject.Predmet.OstaliListFormated>
  <DomainObject.Predmet.OstaliListFormatedOIB>
    <izvorni_sadrzaj>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izvorni_sadrzaj>
    <derivirana_varijabla naziv="DomainObject.Predmet.OstaliListFormatedOIB_1">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derivirana_varijabla>
  </DomainObject.Predmet.OstaliListFormatedOIB>
  <DomainObject.Predmet.OstaliListFormatedWithAdress>
    <izvorni_sadrzaj>
      <item>Odvjetničko društvo LJUBENKO &amp; PARTNERI društvo s ograničenom odgovornošću za odvjetničke usluge, Branimirova 29, Zagreb</item>
      <item>Goran Katić, Ilica 191A, 10000 Zagreb</item>
      <item>Darko Belaić, Bulićeva 6, 10000 Zagreb</item>
      <item>JUJNOVIĆ LUČIĆ MARKOVIĆ Odvjetničko društvo javno trgovačko društvo, Strojarska cesta 20, 10000 Zagreb</item>
      <item>Zajednički odvjetnički ured Maša Gluhinić i Monja Matić, Bednjanska 8, 10000 Zagreb</item>
      <item>Marko Hreljac,odvjetnik, Ankice Opolski 2, 42000 Varaždin</item>
      <item>Antonio Volarević, Palmotićeva 4, 10000 Zagreb</item>
      <item>ODVJETNIČKO DRUŠTVO PETRIĆ i dr. društvo s ograničenom odgovornošću, Kolodvorska 13, 42000 Varaždin</item>
      <item>Odvjetničko društvo BRLEČIĆ &amp; partneri, javno trgovačko društvo za obavljanje odvjetničkih poslova, Optujska ulica 25/1, 42000 Varaždin</item>
      <item>Odvjetnik Nenad Grof, Nikole Pavića 7, 10000 Zagreb</item>
      <item>Damir Pokupec, Frankopanska  2A, 10000 Zagreb</item>
      <item>Sberbank d.d., Varšavska 9, 10000 Zagreb</item>
      <item>Ivan Dodig, Bukovačka 222, 10000 Zagreb</item>
      <item>B2  KAPITAL d.o.o. za poslovne usluge, Radnička cesta 41, 10000 Zagreb</item>
      <item>Goran Suić, odvjetnik</item>
      <item>PEĆAREVIĆ &amp; RELIĆ odvjetničko društvo, Zaharova 5, 10000 Zagreb</item>
      <item>HAČIĆ &amp; BOŠNJAK odvjetničko društvo d.o.o.</item>
      <item>NAŠICECEMENT Tvornica cementa, dioničko društvo, Tajnovac 1, 31500 Našice</item>
      <item>Općinski sud u Varaždinu, B.Radića 2, 42000 Varaždin</item>
      <item>Dražen Pavek, Trg S. Radića 17, 10451 Pisarovina</item>
      <item>MECHEL SERVICE Standhandel Austrija  Gmbh, Lunzerstr. 105, A-4021 LINZ</item>
      <item>Goran Jujnović Lučić, Zadarska 22, 21300 Makarska</item>
      <item>Božica Petak-Vujec, Ive Mikaca 2 D, 42000 Varaždin</item>
      <item>OD SUČEVIĆ I PARTNERI d.o.o., Gundulićeva 63, 10000 Zagreb</item>
    </izvorni_sadrzaj>
    <derivirana_varijabla naziv="DomainObject.Predmet.OstaliListFormatedWithAdress_1">
      <item>Odvjetničko društvo LJUBENKO &amp; PARTNERI društvo s ograničenom odgovornošću za odvjetničke usluge, Branimirova 29, Zagreb</item>
      <item>Goran Katić, Ilica 191A, 10000 Zagreb</item>
      <item>Darko Belaić, Bulićeva 6, 10000 Zagreb</item>
      <item>JUJNOVIĆ LUČIĆ MARKOVIĆ Odvjetničko društvo javno trgovačko društvo, Strojarska cesta 20, 10000 Zagreb</item>
      <item>Zajednički odvjetnički ured Maša Gluhinić i Monja Matić, Bednjanska 8, 10000 Zagreb</item>
      <item>Marko Hreljac,odvjetnik, Ankice Opolski 2, 42000 Varaždin</item>
      <item>Antonio Volarević, Palmotićeva 4, 10000 Zagreb</item>
      <item>ODVJETNIČKO DRUŠTVO PETRIĆ i dr. društvo s ograničenom odgovornošću, Kolodvorska 13, 42000 Varaždin</item>
      <item>Odvjetničko društvo BRLEČIĆ &amp; partneri, javno trgovačko društvo za obavljanje odvjetničkih poslova, Optujska ulica 25/1, 42000 Varaždin</item>
      <item>Odvjetnik Nenad Grof, Nikole Pavića 7, 10000 Zagreb</item>
      <item>Damir Pokupec, Frankopanska  2A, 10000 Zagreb</item>
      <item>Sberbank d.d., Varšavska 9, 10000 Zagreb</item>
      <item>Ivan Dodig, Bukovačka 222, 10000 Zagreb</item>
      <item>B2  KAPITAL d.o.o. za poslovne usluge, Radnička cesta 41, 10000 Zagreb</item>
      <item>Goran Suić, odvjetnik</item>
      <item>PEĆAREVIĆ &amp; RELIĆ odvjetničko društvo, Zaharova 5, 10000 Zagreb</item>
      <item>HAČIĆ &amp; BOŠNJAK odvjetničko društvo d.o.o.</item>
      <item>NAŠICECEMENT Tvornica cementa, dioničko društvo, Tajnovac 1, 31500 Našice</item>
      <item>Općinski sud u Varaždinu, B.Radića 2, 42000 Varaždin</item>
      <item>Dražen Pavek, Trg S. Radića 17, 10451 Pisarovina</item>
      <item>MECHEL SERVICE Standhandel Austrija  Gmbh, Lunzerstr. 105, A-4021 LINZ</item>
      <item>Goran Jujnović Lučić, Zadarska 22, 21300 Makarska</item>
      <item>Božica Petak-Vujec, Ive Mikaca 2 D, 42000 Varaždin</item>
      <item>OD SUČEVIĆ I PARTNERI d.o.o., Gundulićeva 63, 10000 Zagreb</item>
    </derivirana_varijabla>
  </DomainObject.Predmet.OstaliListFormatedWithAdress>
  <DomainObject.Predmet.OstaliListFormatedWithAdressOIB>
    <izvorni_sadrzaj>
      <item>Odvjetničko društvo LJUBENKO &amp; PARTNERI društvo s ograničenom odgovornošću za odvjetničke usluge, OIB 44071613559, Branimirova 29, Zagreb</item>
      <item>Goran Katić, Ilica 191A, 10000 Zagreb</item>
      <item>Darko Belaić, Bulićeva 6, 10000 Zagreb</item>
      <item>JUJNOVIĆ LUČIĆ MARKOVIĆ Odvjetničko društvo javno trgovačko društvo, OIB 46736017727, Strojarska cesta 20, 10000 Zagreb</item>
      <item>Zajednički odvjetnički ured Maša Gluhinić i Monja Matić, Bednjanska 8, 10000 Zagreb</item>
      <item>Marko Hreljac,odvjetnik, OIB 92362687750, Ankice Opolski 2, 42000 Varaždin</item>
      <item>Antonio Volarević, OIB 68644285652, Palmotićeva 4, 10000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Odvjetnik Nenad Grof, Nikole Pavića 7, 10000 Zagreb</item>
      <item>Damir Pokupec, OIB 06575655795, Frankopanska  2A, 10000 Zagreb</item>
      <item>Sberbank d.d., OIB 78427478595, Varšavska 9, 10000 Zagreb</item>
      <item>Ivan Dodig, Bukovačka 222, 10000 Zagreb</item>
      <item>B2  KAPITAL d.o.o. za poslovne usluge, OIB 57509775367, Radnička cesta 41, 10000 Zagreb</item>
      <item>Goran Suić, odvjetnik</item>
      <item>PEĆAREVIĆ &amp; RELIĆ odvjetničko društvo, OIB 09348249237, Zaharova 5, 10000 Zagreb</item>
      <item>HAČIĆ &amp; BOŠNJAK odvjetničko društvo d.o.o., OIB 32591050943</item>
      <item>NAŠICECEMENT Tvornica cementa, dioničko društvo, OIB 62612424147, Tajnovac 1, 31500 Našice</item>
      <item>Općinski sud u Varaždinu, B.Radića 2, 42000 Varaždin</item>
      <item>Dražen Pavek, Trg S. Radića 17, 10451 Pisarovina</item>
      <item>MECHEL SERVICE Standhandel Austrija  Gmbh, OIB 41275041915, Lunzerstr. 105, A-4021 LINZ</item>
      <item>Goran Jujnović Lučić, OIB 62461289936, Zadarska 22, 21300 Makarska</item>
      <item>Božica Petak-Vujec, OIB 11989812710, Ive Mikaca 2 D, 42000 Varaždin</item>
      <item>OD SUČEVIĆ I PARTNERI d.o.o., OIB 88966484576, Gundulićeva 63, 10000 Zagreb</item>
    </izvorni_sadrzaj>
    <derivirana_varijabla naziv="DomainObject.Predmet.OstaliListFormatedWithAdressOIB_1">
      <item>Odvjetničko društvo LJUBENKO &amp; PARTNERI društvo s ograničenom odgovornošću za odvjetničke usluge, OIB 44071613559, Branimirova 29, Zagreb</item>
      <item>Goran Katić, Ilica 191A, 10000 Zagreb</item>
      <item>Darko Belaić, Bulićeva 6, 10000 Zagreb</item>
      <item>JUJNOVIĆ LUČIĆ MARKOVIĆ Odvjetničko društvo javno trgovačko društvo, OIB 46736017727, Strojarska cesta 20, 10000 Zagreb</item>
      <item>Zajednički odvjetnički ured Maša Gluhinić i Monja Matić, Bednjanska 8, 10000 Zagreb</item>
      <item>Marko Hreljac,odvjetnik, OIB 92362687750, Ankice Opolski 2, 42000 Varaždin</item>
      <item>Antonio Volarević, OIB 68644285652, Palmotićeva 4, 10000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Odvjetnik Nenad Grof, Nikole Pavića 7, 10000 Zagreb</item>
      <item>Damir Pokupec, OIB 06575655795, Frankopanska  2A, 10000 Zagreb</item>
      <item>Sberbank d.d., OIB 78427478595, Varšavska 9, 10000 Zagreb</item>
      <item>Ivan Dodig, Bukovačka 222, 10000 Zagreb</item>
      <item>B2  KAPITAL d.o.o. za poslovne usluge, OIB 57509775367, Radnička cesta 41, 10000 Zagreb</item>
      <item>Goran Suić, odvjetnik</item>
      <item>PEĆAREVIĆ &amp; RELIĆ odvjetničko društvo, OIB 09348249237, Zaharova 5, 10000 Zagreb</item>
      <item>HAČIĆ &amp; BOŠNJAK odvjetničko društvo d.o.o., OIB 32591050943</item>
      <item>NAŠICECEMENT Tvornica cementa, dioničko društvo, OIB 62612424147, Tajnovac 1, 31500 Našice</item>
      <item>Općinski sud u Varaždinu, B.Radića 2, 42000 Varaždin</item>
      <item>Dražen Pavek, Trg S. Radića 17, 10451 Pisarovina</item>
      <item>MECHEL SERVICE Standhandel Austrija  Gmbh, OIB 41275041915, Lunzerstr. 105, A-4021 LINZ</item>
      <item>Goran Jujnović Lučić, OIB 62461289936, Zadarska 22, 21300 Makarska</item>
      <item>Božica Petak-Vujec, OIB 11989812710, Ive Mikaca 2 D, 42000 Varaždin</item>
      <item>OD SUČEVIĆ I PARTNERI d.o.o., OIB 88966484576, Gundulićeva 63, 10000 Zagreb</item>
    </derivirana_varijabla>
  </DomainObject.Predmet.OstaliListFormatedWithAdressOIB>
  <DomainObject.Predmet.OstaliListNazivFormated>
    <izvorni_sadrzaj>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zvorni_sadrzaj>
    <derivirana_varijabla naziv="DomainObject.Predmet.OstaliListNazivFormated_1">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derivirana_varijabla>
  </DomainObject.Predmet.OstaliListNazivFormated>
  <DomainObject.Predmet.OstaliListNazivFormatedOIB>
    <izvorni_sadrzaj>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izvorni_sadrzaj>
    <derivirana_varijabla naziv="DomainObject.Predmet.OstaliListNazivFormatedOIB_1">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veljače 2020.</izvorni_sadrzaj>
    <derivirana_varijabla naziv="DomainObject.Datum_1">14. veljače 2020.</derivirana_varijabla>
  </DomainObject.Datum>
  <DomainObject.PoslovniBrojDokumenta>
    <izvorni_sadrzaj>St-149/2018-189</izvorni_sadrzaj>
    <derivirana_varijabla naziv="DomainObject.PoslovniBrojDokumenta_1">St-149/2018-189</derivirana_varijabla>
  </DomainObject.PoslovniBrojDokumenta>
  <DomainObject.Predmet.StrankaIDrugi>
    <izvorni_sadrzaj>ZAGORJE-TEHNOBETON dioničko društvo za izvođenje svih vrsta građevinskih radova</izvorni_sadrzaj>
    <derivirana_varijabla naziv="DomainObject.Predmet.StrankaIDrugi_1">ZAGORJE-TEHNOBETON dioničko društvo za izvođenje svih vrsta građevinskih radova</derivirana_varijabla>
  </DomainObject.Predmet.StrankaIDrugi>
  <DomainObject.Predmet.ProtustrankaIDrugi>
    <izvorni_sadrzaj/>
    <derivirana_varijabla naziv="DomainObject.Predmet.ProtustrankaIDrugi_1"/>
  </DomainObject.Predmet.ProtustrankaIDrugi>
  <DomainObject.Predmet.StrankaIDrugiAdressOIB>
    <izvorni_sadrzaj>ZAGORJE-TEHNOBETON dioničko društvo za izvođenje svih vrsta građevinskih radova, OIB 68289504926, Pavleka Miškine 49, 42000 Varaždin</izvorni_sadrzaj>
    <derivirana_varijabla naziv="DomainObject.Predmet.StrankaIDrugiAdressOIB_1">ZAGORJE-TEHNOBETON dioničko društvo za izvođenje svih vrsta građevinskih radova, OIB 68289504926, Pavleka Miškine 49,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zvorni_sadrzaj>
    <derivirana_varijabla naziv="DomainObject.Predmet.SudioniciListNaziv_1">
      <item>ZAGORJE-TEHNOBETON dioničko društvo za izvođenje svih vrsta građevinskih radova</item>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derivirana_varijabla>
  </DomainObject.Predmet.SudioniciListNaziv>
  <DomainObject.Predmet.SudioniciListAdressOIB>
    <izvorni_sadrzaj>
      <item>ZAGORJE-TEHNOBETON dioničko društvo za izvođenje svih vrsta građevinskih radova, OIB 68289504926, Pavleka Miškine 49,42000 Varaždin</item>
      <item>Odvjetničko društvo LJUBENKO &amp; PARTNERI društvo s ograničenom odgovornošću za odvjetničke usluge, OIB 44071613559, Branimirova 29,Zagreb</item>
      <item>Goran Katić, Ilica 191A,10000 Zagreb</item>
      <item>Darko Belaić, Bulićeva 6,10000 Zagreb</item>
      <item>JUJNOVIĆ LUČIĆ MARKOVIĆ Odvjetničko društvo javno trgovačko društvo, OIB 46736017727, Strojarska cesta 20,10000 Zagreb</item>
      <item>Zajednički odvjetnički ured Maša Gluhinić i Monja Matić, Bednjanska 8,10000 Zagreb</item>
      <item>Marko Hreljac,odvjetnik, OIB 92362687750, Ankice Opolski 2,42000 Varaždin</item>
      <item>Antonio Volarević, OIB 68644285652, Palmotićeva 4,10000 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Odvjetnik Nenad Grof, Nikole Pavića 7,10000 Zagreb</item>
      <item>Damir Pokupec, OIB 06575655795, Frankopanska  2A,10000 Zagreb</item>
      <item>Sberbank d.d., OIB 78427478595, Varšavska 9,10000 Zagreb</item>
      <item>Ivan Dodig, Bukovačka 222,10000 Zagreb</item>
      <item>B2  KAPITAL d.o.o. za poslovne usluge, OIB 57509775367, Radnička cesta 41,10000 Zagreb</item>
      <item>Goran Suić, odvjetnik</item>
      <item>PEĆAREVIĆ &amp; RELIĆ odvjetničko društvo, OIB 09348249237, Zaharova 5,10000 Zagreb</item>
      <item>HAČIĆ &amp; BOŠNJAK odvjetničko društvo d.o.o., OIB 32591050943</item>
      <item>NAŠICECEMENT Tvornica cementa, dioničko društvo, OIB 62612424147, Tajnovac 1,31500 Našice</item>
      <item>Općinski sud u Varaždinu, B.Radića 2,42000 Varaždin</item>
      <item>Dražen Pavek, Trg S. Radića 17,10451 Pisarovina</item>
      <item>MECHEL SERVICE Standhandel Austrija  Gmbh, OIB 41275041915, Lunzerstr. 105,A-4021 LINZ</item>
      <item>Goran Jujnović Lučić, OIB 62461289936, Zadarska 22,21300 Makarska</item>
      <item>Božica Petak-Vujec, OIB 11989812710, Ive Mikaca 2 D,42000 Varaždin</item>
      <item>OD SUČEVIĆ I PARTNERI d.o.o., OIB 88966484576, Gundulićeva 63,10000 Zagreb</item>
    </izvorni_sadrzaj>
    <derivirana_varijabla naziv="DomainObject.Predmet.SudioniciListAdressOIB_1">
      <item>ZAGORJE-TEHNOBETON dioničko društvo za izvođenje svih vrsta građevinskih radova, OIB 68289504926, Pavleka Miškine 49,42000 Varaždin</item>
      <item>Odvjetničko društvo LJUBENKO &amp; PARTNERI društvo s ograničenom odgovornošću za odvjetničke usluge, OIB 44071613559, Branimirova 29,Zagreb</item>
      <item>Goran Katić, Ilica 191A,10000 Zagreb</item>
      <item>Darko Belaić, Bulićeva 6,10000 Zagreb</item>
      <item>JUJNOVIĆ LUČIĆ MARKOVIĆ Odvjetničko društvo javno trgovačko društvo, OIB 46736017727, Strojarska cesta 20,10000 Zagreb</item>
      <item>Zajednički odvjetnički ured Maša Gluhinić i Monja Matić, Bednjanska 8,10000 Zagreb</item>
      <item>Marko Hreljac,odvjetnik, OIB 92362687750, Ankice Opolski 2,42000 Varaždin</item>
      <item>Antonio Volarević, OIB 68644285652, Palmotićeva 4,10000 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Odvjetnik Nenad Grof, Nikole Pavića 7,10000 Zagreb</item>
      <item>Damir Pokupec, OIB 06575655795, Frankopanska  2A,10000 Zagreb</item>
      <item>Sberbank d.d., OIB 78427478595, Varšavska 9,10000 Zagreb</item>
      <item>Ivan Dodig, Bukovačka 222,10000 Zagreb</item>
      <item>B2  KAPITAL d.o.o. za poslovne usluge, OIB 57509775367, Radnička cesta 41,10000 Zagreb</item>
      <item>Goran Suić, odvjetnik</item>
      <item>PEĆAREVIĆ &amp; RELIĆ odvjetničko društvo, OIB 09348249237, Zaharova 5,10000 Zagreb</item>
      <item>HAČIĆ &amp; BOŠNJAK odvjetničko društvo d.o.o., OIB 32591050943</item>
      <item>NAŠICECEMENT Tvornica cementa, dioničko društvo, OIB 62612424147, Tajnovac 1,31500 Našice</item>
      <item>Općinski sud u Varaždinu, B.Radića 2,42000 Varaždin</item>
      <item>Dražen Pavek, Trg S. Radića 17,10451 Pisarovina</item>
      <item>MECHEL SERVICE Standhandel Austrija  Gmbh, OIB 41275041915, Lunzerstr. 105,A-4021 LINZ</item>
      <item>Goran Jujnović Lučić, OIB 62461289936, Zadarska 22,21300 Makarska</item>
      <item>Božica Petak-Vujec, OIB 11989812710, Ive Mikaca 2 D,42000 Varaždin</item>
      <item>OD SUČEVIĆ I PARTNERI d.o.o., OIB 88966484576, Gundulićeva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68289504926</item>
      <item>, OIB 44071613559</item>
      <item>, OIB null</item>
      <item>, OIB null</item>
      <item>, OIB 46736017727</item>
      <item>, OIB null</item>
      <item>, OIB 92362687750</item>
      <item>, OIB 68644285652</item>
      <item>, OIB 86453829502</item>
      <item>, OIB 75277763692</item>
      <item>, OIB null</item>
      <item>, OIB 06575655795</item>
      <item>, OIB 78427478595</item>
      <item>, OIB null</item>
      <item>, OIB 57509775367</item>
      <item>, OIB null</item>
      <item>, OIB 09348249237</item>
      <item>, OIB 32591050943</item>
      <item>, OIB 62612424147</item>
      <item>, OIB null</item>
      <item>, OIB null</item>
      <item>, OIB 41275041915</item>
      <item>, OIB 62461289936</item>
      <item>, OIB 11989812710</item>
      <item>, OIB 88966484576</item>
    </izvorni_sadrzaj>
    <derivirana_varijabla naziv="DomainObject.Predmet.SudioniciListNazivOIB_1">
      <item>, OIB 68289504926</item>
      <item>, OIB 44071613559</item>
      <item>, OIB null</item>
      <item>, OIB null</item>
      <item>, OIB 46736017727</item>
      <item>, OIB null</item>
      <item>, OIB 92362687750</item>
      <item>, OIB 68644285652</item>
      <item>, OIB 86453829502</item>
      <item>, OIB 75277763692</item>
      <item>, OIB null</item>
      <item>, OIB 06575655795</item>
      <item>, OIB 78427478595</item>
      <item>, OIB null</item>
      <item>, OIB 57509775367</item>
      <item>, OIB null</item>
      <item>, OIB 09348249237</item>
      <item>, OIB 32591050943</item>
      <item>, OIB 62612424147</item>
      <item>, OIB null</item>
      <item>, OIB null</item>
      <item>, OIB 41275041915</item>
      <item>, OIB 62461289936</item>
      <item>, OIB 11989812710</item>
      <item>, OIB 88966484576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kolovoza 2015.</izvorni_sadrzaj>
    <derivirana_varijabla naziv="DomainObject.Predmet.DatumPocetkaProcesa_1">20. kolovoza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2938</properties:Words>
  <properties:Characters>16808</properties:Characters>
  <properties:Lines>337</properties:Lines>
  <properties:Paragraphs>120</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REPUBLIKA HRVATSKA</vt:lpstr>
    </vt:vector>
  </properties:TitlesOfParts>
  <properties:LinksUpToDate>false</properties:LinksUpToDate>
  <properties:CharactersWithSpaces>19736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2020-02-14T13:02:00Z</dcterms:created>
  <dc:creator>alesjak</dc:creator>
  <cp:lastModifiedBy>Andreja Lesjak</cp:lastModifiedBy>
  <cp:lastPrinted>2013-08-27T08:34:00Z</cp:lastPrinted>
  <dcterms:modified xmlns:xsi="http://www.w3.org/2001/XMLSchema-instance" xsi:type="dcterms:W3CDTF">2020-02-14T13:16:00Z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St-149/2018-189 / Zapisnik - Ročište za sklapanje predstečajne nagodbe (zapisnik_od_14.2.2020._odgoda_ročišta_za_glavosvanje_i_određen_nastavak._odgoda_ročišta_za_glavosvanje_i_određen_nastavak)</vt:lpwstr>
  </prop:property>
  <prop:property fmtid="{D5CDD505-2E9C-101B-9397-08002B2CF9AE}" pid="4" name="CC_coloring">
    <vt:bool>false</vt:bool>
  </prop:property>
  <prop:property fmtid="{D5CDD505-2E9C-101B-9397-08002B2CF9AE}" pid="5" name="BrojStranica">
    <vt:i4>7</vt:i4>
  </prop:property>
</prop:Properties>
</file>